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9979" w14:textId="77777777" w:rsidR="00DB4968" w:rsidRPr="00300D18" w:rsidRDefault="00DB4968" w:rsidP="00782C65">
      <w:pPr>
        <w:spacing w:after="0"/>
        <w:rPr>
          <w:rFonts w:ascii="Arial" w:hAnsi="Arial" w:cs="Arial"/>
          <w:sz w:val="24"/>
          <w:szCs w:val="24"/>
        </w:rPr>
      </w:pPr>
      <w:r w:rsidRPr="00300D18">
        <w:rPr>
          <w:rFonts w:ascii="Arial" w:hAnsi="Arial" w:cs="Arial"/>
          <w:sz w:val="24"/>
          <w:szCs w:val="24"/>
        </w:rPr>
        <w:t>[</w:t>
      </w:r>
      <w:r w:rsidRPr="002B60B9">
        <w:rPr>
          <w:rFonts w:ascii="Arial" w:hAnsi="Arial" w:cs="Arial"/>
          <w:color w:val="00B0F0"/>
          <w:sz w:val="24"/>
          <w:szCs w:val="24"/>
        </w:rPr>
        <w:t>PHYSICIAN’S LETTERHEAD</w:t>
      </w:r>
      <w:r w:rsidRPr="00300D18">
        <w:rPr>
          <w:rFonts w:ascii="Arial" w:hAnsi="Arial" w:cs="Arial"/>
          <w:sz w:val="24"/>
          <w:szCs w:val="24"/>
        </w:rPr>
        <w:t xml:space="preserve">] </w:t>
      </w:r>
    </w:p>
    <w:p w14:paraId="1B0C86EF" w14:textId="7F295CDE" w:rsidR="00DB4968" w:rsidRPr="00300D18" w:rsidRDefault="00DB4968" w:rsidP="00782C65">
      <w:pPr>
        <w:spacing w:after="0"/>
        <w:rPr>
          <w:rFonts w:ascii="Arial" w:hAnsi="Arial" w:cs="Arial"/>
          <w:sz w:val="24"/>
          <w:szCs w:val="24"/>
        </w:rPr>
      </w:pPr>
      <w:bookmarkStart w:id="0" w:name="_Hlk83911329"/>
      <w:r w:rsidRPr="00300D18">
        <w:rPr>
          <w:rFonts w:ascii="Arial" w:hAnsi="Arial" w:cs="Arial"/>
          <w:sz w:val="24"/>
          <w:szCs w:val="24"/>
        </w:rPr>
        <w:t>[</w:t>
      </w:r>
      <w:r w:rsidR="002B60B9" w:rsidRPr="002B60B9">
        <w:rPr>
          <w:rFonts w:ascii="Arial" w:hAnsi="Arial" w:cs="Arial"/>
          <w:color w:val="00B0F0"/>
          <w:sz w:val="24"/>
          <w:szCs w:val="24"/>
        </w:rPr>
        <w:t>MD</w:t>
      </w:r>
      <w:r w:rsidRPr="002B60B9">
        <w:rPr>
          <w:rFonts w:ascii="Arial" w:hAnsi="Arial" w:cs="Arial"/>
          <w:color w:val="00B0F0"/>
          <w:sz w:val="24"/>
          <w:szCs w:val="24"/>
        </w:rPr>
        <w:t xml:space="preserve"> NAME</w:t>
      </w:r>
      <w:r w:rsidRPr="00300D18">
        <w:rPr>
          <w:rFonts w:ascii="Arial" w:hAnsi="Arial" w:cs="Arial"/>
          <w:sz w:val="24"/>
          <w:szCs w:val="24"/>
        </w:rPr>
        <w:t xml:space="preserve">] </w:t>
      </w:r>
    </w:p>
    <w:bookmarkEnd w:id="0"/>
    <w:p w14:paraId="7FE5C7C7" w14:textId="03356EF7" w:rsidR="00300D18" w:rsidRDefault="00DB4968" w:rsidP="00782C65">
      <w:pPr>
        <w:spacing w:after="0"/>
        <w:rPr>
          <w:rFonts w:ascii="Arial" w:hAnsi="Arial" w:cs="Arial"/>
          <w:sz w:val="24"/>
          <w:szCs w:val="24"/>
        </w:rPr>
      </w:pPr>
      <w:r w:rsidRPr="00300D18">
        <w:rPr>
          <w:rFonts w:ascii="Arial" w:hAnsi="Arial" w:cs="Arial"/>
          <w:sz w:val="24"/>
          <w:szCs w:val="24"/>
        </w:rPr>
        <w:t>[</w:t>
      </w:r>
      <w:r w:rsidRPr="002B60B9">
        <w:rPr>
          <w:rFonts w:ascii="Arial" w:hAnsi="Arial" w:cs="Arial"/>
          <w:color w:val="00B0F0"/>
          <w:sz w:val="24"/>
          <w:szCs w:val="24"/>
        </w:rPr>
        <w:t>CENTER</w:t>
      </w:r>
      <w:r w:rsidRPr="00300D18">
        <w:rPr>
          <w:rFonts w:ascii="Arial" w:hAnsi="Arial" w:cs="Arial"/>
          <w:sz w:val="24"/>
          <w:szCs w:val="24"/>
        </w:rPr>
        <w:t>] [</w:t>
      </w:r>
      <w:r w:rsidRPr="002B60B9">
        <w:rPr>
          <w:rFonts w:ascii="Arial" w:hAnsi="Arial" w:cs="Arial"/>
          <w:color w:val="00B0F0"/>
          <w:sz w:val="24"/>
          <w:szCs w:val="24"/>
        </w:rPr>
        <w:t>ADDRESS</w:t>
      </w:r>
      <w:r w:rsidRPr="00300D18">
        <w:rPr>
          <w:rFonts w:ascii="Arial" w:hAnsi="Arial" w:cs="Arial"/>
          <w:sz w:val="24"/>
          <w:szCs w:val="24"/>
        </w:rPr>
        <w:t>] [</w:t>
      </w:r>
      <w:r w:rsidRPr="002B60B9">
        <w:rPr>
          <w:rFonts w:ascii="Arial" w:hAnsi="Arial" w:cs="Arial"/>
          <w:color w:val="00B0F0"/>
          <w:sz w:val="24"/>
          <w:szCs w:val="24"/>
        </w:rPr>
        <w:t>CITY STATE ZIP</w:t>
      </w:r>
      <w:r w:rsidRPr="00300D18">
        <w:rPr>
          <w:rFonts w:ascii="Arial" w:hAnsi="Arial" w:cs="Arial"/>
          <w:sz w:val="24"/>
          <w:szCs w:val="24"/>
        </w:rPr>
        <w:t xml:space="preserve">] </w:t>
      </w:r>
    </w:p>
    <w:p w14:paraId="316B5F07" w14:textId="77777777" w:rsidR="002B60B9" w:rsidRPr="00300D18" w:rsidRDefault="002B60B9" w:rsidP="002B60B9">
      <w:pPr>
        <w:spacing w:after="0"/>
        <w:rPr>
          <w:rFonts w:ascii="Arial" w:hAnsi="Arial" w:cs="Arial"/>
          <w:sz w:val="24"/>
          <w:szCs w:val="24"/>
        </w:rPr>
      </w:pPr>
      <w:bookmarkStart w:id="1" w:name="_Hlk83911859"/>
      <w:r w:rsidRPr="00300D18">
        <w:rPr>
          <w:rFonts w:ascii="Arial" w:hAnsi="Arial" w:cs="Arial"/>
          <w:sz w:val="24"/>
          <w:szCs w:val="24"/>
        </w:rPr>
        <w:t>[</w:t>
      </w:r>
      <w:r w:rsidRPr="002B60B9">
        <w:rPr>
          <w:rFonts w:ascii="Arial" w:hAnsi="Arial" w:cs="Arial"/>
          <w:color w:val="00B0F0"/>
          <w:sz w:val="24"/>
          <w:szCs w:val="24"/>
        </w:rPr>
        <w:t>DATE</w:t>
      </w:r>
      <w:r w:rsidRPr="00300D18">
        <w:rPr>
          <w:rFonts w:ascii="Arial" w:hAnsi="Arial" w:cs="Arial"/>
          <w:sz w:val="24"/>
          <w:szCs w:val="24"/>
        </w:rPr>
        <w:t xml:space="preserve">] </w:t>
      </w:r>
    </w:p>
    <w:bookmarkEnd w:id="1"/>
    <w:p w14:paraId="33EEBBD1" w14:textId="77777777" w:rsidR="00782C65" w:rsidRPr="00300D18" w:rsidRDefault="00782C65" w:rsidP="00782C65">
      <w:pPr>
        <w:spacing w:after="0"/>
        <w:rPr>
          <w:rFonts w:ascii="Arial" w:hAnsi="Arial" w:cs="Arial"/>
          <w:sz w:val="24"/>
          <w:szCs w:val="24"/>
        </w:rPr>
      </w:pPr>
    </w:p>
    <w:p w14:paraId="248152CD" w14:textId="4D1F96B8" w:rsidR="00DB4968" w:rsidRDefault="00DB4968" w:rsidP="00782C65">
      <w:pPr>
        <w:spacing w:after="0"/>
        <w:rPr>
          <w:rFonts w:ascii="Arial" w:hAnsi="Arial" w:cs="Arial"/>
          <w:sz w:val="24"/>
          <w:szCs w:val="24"/>
        </w:rPr>
      </w:pPr>
      <w:r w:rsidRPr="00300D18">
        <w:rPr>
          <w:rFonts w:ascii="Arial" w:hAnsi="Arial" w:cs="Arial"/>
          <w:sz w:val="24"/>
          <w:szCs w:val="24"/>
        </w:rPr>
        <w:t>Dear Dr. [</w:t>
      </w:r>
      <w:r w:rsidRPr="00504326">
        <w:rPr>
          <w:rFonts w:ascii="Arial" w:hAnsi="Arial" w:cs="Arial"/>
          <w:color w:val="00B0F0"/>
          <w:sz w:val="24"/>
          <w:szCs w:val="24"/>
        </w:rPr>
        <w:t>NAME</w:t>
      </w:r>
      <w:r w:rsidRPr="00300D18">
        <w:rPr>
          <w:rFonts w:ascii="Arial" w:hAnsi="Arial" w:cs="Arial"/>
          <w:sz w:val="24"/>
          <w:szCs w:val="24"/>
        </w:rPr>
        <w:t xml:space="preserve">]: </w:t>
      </w:r>
    </w:p>
    <w:p w14:paraId="2F18AF3D" w14:textId="4BB5897E" w:rsidR="00192F81" w:rsidRDefault="00525397" w:rsidP="0054733A">
      <w:pPr>
        <w:spacing w:after="0"/>
        <w:rPr>
          <w:rFonts w:ascii="Arial" w:hAnsi="Arial" w:cs="Arial"/>
          <w:sz w:val="24"/>
          <w:szCs w:val="24"/>
        </w:rPr>
      </w:pPr>
      <w:r>
        <w:rPr>
          <w:rFonts w:ascii="Arial" w:hAnsi="Arial" w:cs="Arial"/>
          <w:sz w:val="24"/>
          <w:szCs w:val="24"/>
        </w:rPr>
        <w:t>I’d like to keep you updated on a patient that we share, [</w:t>
      </w:r>
      <w:r w:rsidR="00192F81" w:rsidRPr="00C36EF3">
        <w:rPr>
          <w:rFonts w:ascii="Arial" w:hAnsi="Arial" w:cs="Arial"/>
          <w:color w:val="00B0F0"/>
          <w:sz w:val="24"/>
          <w:szCs w:val="24"/>
        </w:rPr>
        <w:t>PATIENT NAME</w:t>
      </w:r>
      <w:r>
        <w:rPr>
          <w:rFonts w:ascii="Arial" w:hAnsi="Arial" w:cs="Arial"/>
          <w:sz w:val="24"/>
          <w:szCs w:val="24"/>
        </w:rPr>
        <w:t xml:space="preserve">], who I had the pleasure of meeting </w:t>
      </w:r>
      <w:r w:rsidR="00F34C26">
        <w:rPr>
          <w:rFonts w:ascii="Arial" w:hAnsi="Arial" w:cs="Arial"/>
          <w:sz w:val="24"/>
          <w:szCs w:val="24"/>
        </w:rPr>
        <w:t xml:space="preserve">with </w:t>
      </w:r>
      <w:r>
        <w:rPr>
          <w:rFonts w:ascii="Arial" w:hAnsi="Arial" w:cs="Arial"/>
          <w:sz w:val="24"/>
          <w:szCs w:val="24"/>
        </w:rPr>
        <w:t>on [</w:t>
      </w:r>
      <w:r w:rsidRPr="00C36EF3">
        <w:rPr>
          <w:rFonts w:ascii="Arial" w:hAnsi="Arial" w:cs="Arial"/>
          <w:color w:val="00B0F0"/>
          <w:sz w:val="24"/>
          <w:szCs w:val="24"/>
        </w:rPr>
        <w:t>DATE</w:t>
      </w:r>
      <w:r>
        <w:rPr>
          <w:rFonts w:ascii="Arial" w:hAnsi="Arial" w:cs="Arial"/>
          <w:sz w:val="24"/>
          <w:szCs w:val="24"/>
        </w:rPr>
        <w:t>]</w:t>
      </w:r>
      <w:r w:rsidR="00F34C26">
        <w:rPr>
          <w:rFonts w:ascii="Arial" w:hAnsi="Arial" w:cs="Arial"/>
          <w:sz w:val="24"/>
          <w:szCs w:val="24"/>
        </w:rPr>
        <w:t>,</w:t>
      </w:r>
      <w:r>
        <w:rPr>
          <w:rFonts w:ascii="Arial" w:hAnsi="Arial" w:cs="Arial"/>
          <w:sz w:val="24"/>
          <w:szCs w:val="24"/>
        </w:rPr>
        <w:t xml:space="preserve"> to discuss their atrial fibrillation therapy options. </w:t>
      </w:r>
    </w:p>
    <w:p w14:paraId="7A5B1E48" w14:textId="77777777" w:rsidR="00192F81" w:rsidRDefault="00192F81" w:rsidP="0054733A">
      <w:pPr>
        <w:spacing w:after="0"/>
        <w:rPr>
          <w:rFonts w:ascii="Arial" w:hAnsi="Arial" w:cs="Arial"/>
          <w:sz w:val="24"/>
          <w:szCs w:val="24"/>
        </w:rPr>
      </w:pPr>
    </w:p>
    <w:p w14:paraId="40C1A196" w14:textId="1F2E8B4C" w:rsidR="005559E3" w:rsidRDefault="009F5808" w:rsidP="0054733A">
      <w:pPr>
        <w:spacing w:after="0"/>
        <w:rPr>
          <w:rFonts w:ascii="Arial" w:hAnsi="Arial" w:cs="Arial"/>
          <w:sz w:val="24"/>
          <w:szCs w:val="24"/>
        </w:rPr>
      </w:pPr>
      <w:r>
        <w:rPr>
          <w:rFonts w:ascii="Arial" w:hAnsi="Arial" w:cs="Arial"/>
          <w:sz w:val="24"/>
          <w:szCs w:val="24"/>
        </w:rPr>
        <w:t>For patients with long-standing persistent atrial fibrillation, o</w:t>
      </w:r>
      <w:r w:rsidR="00BE5578">
        <w:rPr>
          <w:rFonts w:ascii="Arial" w:hAnsi="Arial" w:cs="Arial"/>
          <w:sz w:val="24"/>
          <w:szCs w:val="24"/>
        </w:rPr>
        <w:t>ur heart team</w:t>
      </w:r>
      <w:r w:rsidR="00525397">
        <w:rPr>
          <w:rFonts w:ascii="Arial" w:hAnsi="Arial" w:cs="Arial"/>
          <w:sz w:val="24"/>
          <w:szCs w:val="24"/>
        </w:rPr>
        <w:t xml:space="preserve"> </w:t>
      </w:r>
      <w:r w:rsidR="00571C63">
        <w:rPr>
          <w:rFonts w:ascii="Arial" w:hAnsi="Arial" w:cs="Arial"/>
          <w:sz w:val="24"/>
          <w:szCs w:val="24"/>
        </w:rPr>
        <w:t>utilizes a multispecialty Hybrid</w:t>
      </w:r>
      <w:r>
        <w:rPr>
          <w:rFonts w:ascii="Arial" w:hAnsi="Arial" w:cs="Arial"/>
          <w:sz w:val="24"/>
          <w:szCs w:val="24"/>
        </w:rPr>
        <w:t xml:space="preserve"> AF Therapy approach</w:t>
      </w:r>
      <w:r w:rsidR="00350689">
        <w:rPr>
          <w:rFonts w:ascii="Arial" w:hAnsi="Arial" w:cs="Arial"/>
          <w:sz w:val="24"/>
          <w:szCs w:val="24"/>
        </w:rPr>
        <w:t>,</w:t>
      </w:r>
      <w:r>
        <w:rPr>
          <w:rFonts w:ascii="Arial" w:hAnsi="Arial" w:cs="Arial"/>
          <w:sz w:val="24"/>
          <w:szCs w:val="24"/>
        </w:rPr>
        <w:t xml:space="preserve"> to </w:t>
      </w:r>
      <w:r w:rsidR="00E14068">
        <w:rPr>
          <w:rFonts w:ascii="Arial" w:hAnsi="Arial" w:cs="Arial"/>
          <w:sz w:val="24"/>
          <w:szCs w:val="24"/>
        </w:rPr>
        <w:t xml:space="preserve">give </w:t>
      </w:r>
      <w:r w:rsidR="00C36EF3">
        <w:rPr>
          <w:rFonts w:ascii="Arial" w:hAnsi="Arial" w:cs="Arial"/>
          <w:sz w:val="24"/>
          <w:szCs w:val="24"/>
        </w:rPr>
        <w:t>patients</w:t>
      </w:r>
      <w:r w:rsidR="00E14068">
        <w:rPr>
          <w:rFonts w:ascii="Arial" w:hAnsi="Arial" w:cs="Arial"/>
          <w:sz w:val="24"/>
          <w:szCs w:val="24"/>
        </w:rPr>
        <w:t xml:space="preserve"> the best chance at reducing AF burden and restoring sinus rhythm.</w:t>
      </w:r>
      <w:r w:rsidR="0054733A">
        <w:rPr>
          <w:rFonts w:ascii="Arial" w:hAnsi="Arial" w:cs="Arial"/>
          <w:sz w:val="24"/>
          <w:szCs w:val="24"/>
        </w:rPr>
        <w:t xml:space="preserve"> </w:t>
      </w:r>
      <w:r w:rsidR="00B074DD" w:rsidRPr="00B074DD">
        <w:rPr>
          <w:rFonts w:ascii="Arial" w:hAnsi="Arial" w:cs="Arial"/>
          <w:sz w:val="24"/>
          <w:szCs w:val="24"/>
        </w:rPr>
        <w:t>Hybrid AF Therapy with the EPi-Sense</w:t>
      </w:r>
      <w:r w:rsidR="000420CE" w:rsidRPr="009032C6">
        <w:rPr>
          <w:rFonts w:ascii="Arial" w:hAnsi="Arial" w:cs="Arial"/>
          <w:sz w:val="24"/>
          <w:szCs w:val="24"/>
          <w:vertAlign w:val="superscript"/>
        </w:rPr>
        <w:t>®</w:t>
      </w:r>
      <w:r w:rsidR="00B074DD" w:rsidRPr="00B074DD">
        <w:rPr>
          <w:rFonts w:ascii="Arial" w:hAnsi="Arial" w:cs="Arial"/>
          <w:sz w:val="24"/>
          <w:szCs w:val="24"/>
        </w:rPr>
        <w:t xml:space="preserve"> Guided Coagulation System is the first and only FDA approved approach</w:t>
      </w:r>
      <w:r w:rsidR="00B074DD">
        <w:rPr>
          <w:rFonts w:ascii="Arial" w:hAnsi="Arial" w:cs="Arial"/>
          <w:sz w:val="24"/>
          <w:szCs w:val="24"/>
        </w:rPr>
        <w:t xml:space="preserve"> </w:t>
      </w:r>
      <w:r w:rsidR="00E14068">
        <w:rPr>
          <w:rFonts w:ascii="Arial" w:hAnsi="Arial" w:cs="Arial"/>
          <w:sz w:val="24"/>
          <w:szCs w:val="24"/>
        </w:rPr>
        <w:t>indicated for this patient population</w:t>
      </w:r>
      <w:r w:rsidR="00192F81">
        <w:rPr>
          <w:rFonts w:ascii="Arial" w:hAnsi="Arial" w:cs="Arial"/>
          <w:sz w:val="24"/>
          <w:szCs w:val="24"/>
        </w:rPr>
        <w:t xml:space="preserve"> (continuous AF &gt;12 months).</w:t>
      </w:r>
    </w:p>
    <w:p w14:paraId="5AD23B9D" w14:textId="4E45C981" w:rsidR="00F34C26" w:rsidRDefault="00F34C26" w:rsidP="0054733A">
      <w:pPr>
        <w:spacing w:after="0"/>
        <w:rPr>
          <w:rFonts w:ascii="Arial" w:hAnsi="Arial" w:cs="Arial"/>
          <w:sz w:val="24"/>
          <w:szCs w:val="24"/>
        </w:rPr>
      </w:pPr>
    </w:p>
    <w:p w14:paraId="6650410A" w14:textId="475D4546" w:rsidR="00F34C26" w:rsidRDefault="00F34C26" w:rsidP="0054733A">
      <w:pPr>
        <w:spacing w:after="0"/>
        <w:rPr>
          <w:rFonts w:ascii="Arial" w:hAnsi="Arial" w:cs="Arial"/>
          <w:sz w:val="24"/>
          <w:szCs w:val="24"/>
        </w:rPr>
      </w:pPr>
      <w:r>
        <w:rPr>
          <w:rFonts w:ascii="Arial" w:hAnsi="Arial" w:cs="Arial"/>
          <w:sz w:val="24"/>
          <w:szCs w:val="24"/>
        </w:rPr>
        <w:t xml:space="preserve">Hybrid AF Therapy is a comprehensive epicardial and endocardial ablation approach and </w:t>
      </w:r>
      <w:r w:rsidR="003B6D23">
        <w:rPr>
          <w:rFonts w:ascii="Arial" w:hAnsi="Arial" w:cs="Arial"/>
          <w:sz w:val="24"/>
          <w:szCs w:val="24"/>
        </w:rPr>
        <w:t>12-month</w:t>
      </w:r>
      <w:r>
        <w:rPr>
          <w:rFonts w:ascii="Arial" w:hAnsi="Arial" w:cs="Arial"/>
          <w:sz w:val="24"/>
          <w:szCs w:val="24"/>
        </w:rPr>
        <w:t xml:space="preserve"> data show</w:t>
      </w:r>
      <w:r w:rsidR="00B074DD">
        <w:rPr>
          <w:rFonts w:ascii="Arial" w:hAnsi="Arial" w:cs="Arial"/>
          <w:sz w:val="24"/>
          <w:szCs w:val="24"/>
        </w:rPr>
        <w:t>ed</w:t>
      </w:r>
    </w:p>
    <w:p w14:paraId="520018BC" w14:textId="38907B1B" w:rsidR="00F34C26" w:rsidRDefault="00F34C26" w:rsidP="00F34C26">
      <w:pPr>
        <w:pStyle w:val="ListParagraph"/>
        <w:numPr>
          <w:ilvl w:val="0"/>
          <w:numId w:val="10"/>
        </w:numPr>
        <w:spacing w:after="0"/>
        <w:rPr>
          <w:rFonts w:ascii="Arial" w:hAnsi="Arial" w:cs="Arial"/>
          <w:sz w:val="24"/>
          <w:szCs w:val="24"/>
        </w:rPr>
      </w:pPr>
      <w:r>
        <w:rPr>
          <w:rFonts w:ascii="Arial" w:hAnsi="Arial" w:cs="Arial"/>
          <w:sz w:val="24"/>
          <w:szCs w:val="24"/>
        </w:rPr>
        <w:t>79% of patients achieve</w:t>
      </w:r>
      <w:r w:rsidR="00B074DD">
        <w:rPr>
          <w:rFonts w:ascii="Arial" w:hAnsi="Arial" w:cs="Arial"/>
          <w:sz w:val="24"/>
          <w:szCs w:val="24"/>
        </w:rPr>
        <w:t>d</w:t>
      </w:r>
      <w:r>
        <w:rPr>
          <w:rFonts w:ascii="Arial" w:hAnsi="Arial" w:cs="Arial"/>
          <w:sz w:val="24"/>
          <w:szCs w:val="24"/>
        </w:rPr>
        <w:t xml:space="preserve"> greater than 90% AF burden reduction</w:t>
      </w:r>
    </w:p>
    <w:p w14:paraId="3E0FB7EC" w14:textId="19CF8118" w:rsidR="00F34C26" w:rsidRDefault="00C36EF3" w:rsidP="00F34C26">
      <w:pPr>
        <w:pStyle w:val="ListParagraph"/>
        <w:numPr>
          <w:ilvl w:val="0"/>
          <w:numId w:val="10"/>
        </w:numPr>
        <w:spacing w:after="0"/>
        <w:rPr>
          <w:rFonts w:ascii="Arial" w:hAnsi="Arial" w:cs="Arial"/>
          <w:sz w:val="24"/>
          <w:szCs w:val="24"/>
        </w:rPr>
      </w:pPr>
      <w:r>
        <w:rPr>
          <w:rFonts w:ascii="Arial" w:hAnsi="Arial" w:cs="Arial"/>
          <w:sz w:val="24"/>
          <w:szCs w:val="24"/>
        </w:rPr>
        <w:t>Patients experience</w:t>
      </w:r>
      <w:r w:rsidR="00B074DD">
        <w:rPr>
          <w:rFonts w:ascii="Arial" w:hAnsi="Arial" w:cs="Arial"/>
          <w:sz w:val="24"/>
          <w:szCs w:val="24"/>
        </w:rPr>
        <w:t>d</w:t>
      </w:r>
      <w:r>
        <w:rPr>
          <w:rFonts w:ascii="Arial" w:hAnsi="Arial" w:cs="Arial"/>
          <w:sz w:val="24"/>
          <w:szCs w:val="24"/>
        </w:rPr>
        <w:t xml:space="preserve"> s</w:t>
      </w:r>
      <w:r w:rsidR="0052134B">
        <w:rPr>
          <w:rFonts w:ascii="Arial" w:hAnsi="Arial" w:cs="Arial"/>
          <w:sz w:val="24"/>
          <w:szCs w:val="24"/>
        </w:rPr>
        <w:t xml:space="preserve">ignificant </w:t>
      </w:r>
      <w:r w:rsidR="00BE3B7E">
        <w:rPr>
          <w:rFonts w:ascii="Arial" w:hAnsi="Arial" w:cs="Arial"/>
          <w:sz w:val="24"/>
          <w:szCs w:val="24"/>
        </w:rPr>
        <w:t>quality of life improvement and symptom relief:</w:t>
      </w:r>
    </w:p>
    <w:p w14:paraId="26EB959D" w14:textId="0846A369" w:rsidR="0052134B" w:rsidRDefault="00C36EF3" w:rsidP="0052134B">
      <w:pPr>
        <w:pStyle w:val="ListParagraph"/>
        <w:numPr>
          <w:ilvl w:val="1"/>
          <w:numId w:val="10"/>
        </w:numPr>
        <w:spacing w:after="0"/>
        <w:rPr>
          <w:rFonts w:ascii="Arial" w:hAnsi="Arial" w:cs="Arial"/>
          <w:sz w:val="24"/>
          <w:szCs w:val="24"/>
        </w:rPr>
      </w:pPr>
      <w:r>
        <w:rPr>
          <w:rFonts w:ascii="Arial" w:hAnsi="Arial" w:cs="Arial"/>
          <w:sz w:val="24"/>
          <w:szCs w:val="24"/>
        </w:rPr>
        <w:t>76% of patients reported reduction in p</w:t>
      </w:r>
      <w:r w:rsidR="0052134B">
        <w:rPr>
          <w:rFonts w:ascii="Arial" w:hAnsi="Arial" w:cs="Arial"/>
          <w:sz w:val="24"/>
          <w:szCs w:val="24"/>
        </w:rPr>
        <w:t>alpitations</w:t>
      </w:r>
    </w:p>
    <w:p w14:paraId="1978E4BD" w14:textId="37F0007C" w:rsidR="0052134B" w:rsidRDefault="00C36EF3" w:rsidP="0052134B">
      <w:pPr>
        <w:pStyle w:val="ListParagraph"/>
        <w:numPr>
          <w:ilvl w:val="1"/>
          <w:numId w:val="10"/>
        </w:numPr>
        <w:spacing w:after="0"/>
        <w:rPr>
          <w:rFonts w:ascii="Arial" w:hAnsi="Arial" w:cs="Arial"/>
          <w:sz w:val="24"/>
          <w:szCs w:val="24"/>
        </w:rPr>
      </w:pPr>
      <w:r>
        <w:rPr>
          <w:rFonts w:ascii="Arial" w:hAnsi="Arial" w:cs="Arial"/>
          <w:sz w:val="24"/>
          <w:szCs w:val="24"/>
        </w:rPr>
        <w:t>57% of patients reported reduction in f</w:t>
      </w:r>
      <w:r w:rsidR="000272CB">
        <w:rPr>
          <w:rFonts w:ascii="Arial" w:hAnsi="Arial" w:cs="Arial"/>
          <w:sz w:val="24"/>
          <w:szCs w:val="24"/>
        </w:rPr>
        <w:t>atigue</w:t>
      </w:r>
      <w:r w:rsidR="00F07BE4">
        <w:rPr>
          <w:rFonts w:ascii="Arial" w:hAnsi="Arial" w:cs="Arial"/>
          <w:sz w:val="24"/>
          <w:szCs w:val="24"/>
        </w:rPr>
        <w:t xml:space="preserve"> </w:t>
      </w:r>
    </w:p>
    <w:p w14:paraId="702CA64D" w14:textId="0D4F78B4" w:rsidR="000272CB" w:rsidRDefault="00C36EF3" w:rsidP="0052134B">
      <w:pPr>
        <w:pStyle w:val="ListParagraph"/>
        <w:numPr>
          <w:ilvl w:val="1"/>
          <w:numId w:val="10"/>
        </w:numPr>
        <w:spacing w:after="0"/>
        <w:rPr>
          <w:rFonts w:ascii="Arial" w:hAnsi="Arial" w:cs="Arial"/>
          <w:sz w:val="24"/>
          <w:szCs w:val="24"/>
        </w:rPr>
      </w:pPr>
      <w:r>
        <w:rPr>
          <w:rFonts w:ascii="Arial" w:hAnsi="Arial" w:cs="Arial"/>
          <w:sz w:val="24"/>
          <w:szCs w:val="24"/>
        </w:rPr>
        <w:t>67% of patients reported reduction in l</w:t>
      </w:r>
      <w:r w:rsidR="000272CB">
        <w:rPr>
          <w:rFonts w:ascii="Arial" w:hAnsi="Arial" w:cs="Arial"/>
          <w:sz w:val="24"/>
          <w:szCs w:val="24"/>
        </w:rPr>
        <w:t xml:space="preserve">ightheadedness/ </w:t>
      </w:r>
      <w:r>
        <w:rPr>
          <w:rFonts w:ascii="Arial" w:hAnsi="Arial" w:cs="Arial"/>
          <w:sz w:val="24"/>
          <w:szCs w:val="24"/>
        </w:rPr>
        <w:t>d</w:t>
      </w:r>
      <w:r w:rsidR="000272CB">
        <w:rPr>
          <w:rFonts w:ascii="Arial" w:hAnsi="Arial" w:cs="Arial"/>
          <w:sz w:val="24"/>
          <w:szCs w:val="24"/>
        </w:rPr>
        <w:t>izziness</w:t>
      </w:r>
      <w:r w:rsidR="00F07BE4">
        <w:rPr>
          <w:rFonts w:ascii="Arial" w:hAnsi="Arial" w:cs="Arial"/>
          <w:sz w:val="24"/>
          <w:szCs w:val="24"/>
        </w:rPr>
        <w:t xml:space="preserve"> </w:t>
      </w:r>
    </w:p>
    <w:p w14:paraId="7425CE0C" w14:textId="3CD65B32" w:rsidR="00F07BE4" w:rsidRDefault="00C36EF3" w:rsidP="0052134B">
      <w:pPr>
        <w:pStyle w:val="ListParagraph"/>
        <w:numPr>
          <w:ilvl w:val="1"/>
          <w:numId w:val="10"/>
        </w:numPr>
        <w:spacing w:after="0"/>
        <w:rPr>
          <w:rFonts w:ascii="Arial" w:hAnsi="Arial" w:cs="Arial"/>
          <w:sz w:val="24"/>
          <w:szCs w:val="24"/>
        </w:rPr>
      </w:pPr>
      <w:r>
        <w:rPr>
          <w:rFonts w:ascii="Arial" w:hAnsi="Arial" w:cs="Arial"/>
          <w:sz w:val="24"/>
          <w:szCs w:val="24"/>
        </w:rPr>
        <w:t>48% of patients reported reduction in s</w:t>
      </w:r>
      <w:r w:rsidR="00F07BE4">
        <w:rPr>
          <w:rFonts w:ascii="Arial" w:hAnsi="Arial" w:cs="Arial"/>
          <w:sz w:val="24"/>
          <w:szCs w:val="24"/>
        </w:rPr>
        <w:t xml:space="preserve">hortness of </w:t>
      </w:r>
      <w:r>
        <w:rPr>
          <w:rFonts w:ascii="Arial" w:hAnsi="Arial" w:cs="Arial"/>
          <w:sz w:val="24"/>
          <w:szCs w:val="24"/>
        </w:rPr>
        <w:t>b</w:t>
      </w:r>
      <w:r w:rsidR="00F07BE4">
        <w:rPr>
          <w:rFonts w:ascii="Arial" w:hAnsi="Arial" w:cs="Arial"/>
          <w:sz w:val="24"/>
          <w:szCs w:val="24"/>
        </w:rPr>
        <w:t xml:space="preserve">reath </w:t>
      </w:r>
    </w:p>
    <w:p w14:paraId="21BB6B00" w14:textId="6979E626" w:rsidR="005559E3" w:rsidRPr="00C36EF3" w:rsidRDefault="00BE3B7E" w:rsidP="0054733A">
      <w:pPr>
        <w:pStyle w:val="ListParagraph"/>
        <w:numPr>
          <w:ilvl w:val="0"/>
          <w:numId w:val="10"/>
        </w:numPr>
        <w:spacing w:after="0"/>
        <w:rPr>
          <w:rFonts w:ascii="Arial" w:hAnsi="Arial" w:cs="Arial"/>
          <w:sz w:val="24"/>
          <w:szCs w:val="24"/>
        </w:rPr>
      </w:pPr>
      <w:r>
        <w:rPr>
          <w:rFonts w:ascii="Arial" w:hAnsi="Arial" w:cs="Arial"/>
          <w:sz w:val="24"/>
          <w:szCs w:val="24"/>
        </w:rPr>
        <w:t>Patients are 2x more likely to no longer need antiarrhythmic medication</w:t>
      </w:r>
    </w:p>
    <w:p w14:paraId="35932C7A" w14:textId="77777777" w:rsidR="00782C65" w:rsidRPr="00FB34AA" w:rsidRDefault="00782C65" w:rsidP="00782C65">
      <w:pPr>
        <w:spacing w:after="0"/>
        <w:rPr>
          <w:rFonts w:ascii="Arial" w:hAnsi="Arial" w:cs="Arial"/>
          <w:sz w:val="24"/>
          <w:szCs w:val="24"/>
        </w:rPr>
      </w:pPr>
    </w:p>
    <w:p w14:paraId="7CD76B17" w14:textId="6A617A4C" w:rsidR="00713BF3" w:rsidRDefault="0054733A" w:rsidP="00713BF3">
      <w:pPr>
        <w:spacing w:after="0"/>
        <w:rPr>
          <w:rFonts w:ascii="Arial" w:hAnsi="Arial" w:cs="Arial"/>
          <w:sz w:val="24"/>
          <w:szCs w:val="24"/>
        </w:rPr>
      </w:pPr>
      <w:r>
        <w:rPr>
          <w:rFonts w:ascii="Arial" w:hAnsi="Arial" w:cs="Arial"/>
          <w:sz w:val="24"/>
          <w:szCs w:val="24"/>
        </w:rPr>
        <w:t xml:space="preserve">I </w:t>
      </w:r>
      <w:r w:rsidR="003B6D23">
        <w:rPr>
          <w:rFonts w:ascii="Arial" w:hAnsi="Arial" w:cs="Arial"/>
          <w:sz w:val="24"/>
          <w:szCs w:val="24"/>
        </w:rPr>
        <w:t xml:space="preserve">am optimistic that our patient will benefit from this approach and </w:t>
      </w:r>
      <w:r>
        <w:rPr>
          <w:rFonts w:ascii="Arial" w:hAnsi="Arial" w:cs="Arial"/>
          <w:sz w:val="24"/>
          <w:szCs w:val="24"/>
        </w:rPr>
        <w:t>will follow up with you after we have performed the procedure</w:t>
      </w:r>
      <w:r w:rsidR="003B6D23">
        <w:rPr>
          <w:rFonts w:ascii="Arial" w:hAnsi="Arial" w:cs="Arial"/>
          <w:sz w:val="24"/>
          <w:szCs w:val="24"/>
        </w:rPr>
        <w:t>.</w:t>
      </w:r>
    </w:p>
    <w:p w14:paraId="44EBA443" w14:textId="77777777" w:rsidR="00D71BFC" w:rsidRPr="00FB34AA" w:rsidRDefault="00D71BFC" w:rsidP="00713BF3">
      <w:pPr>
        <w:spacing w:after="0"/>
        <w:rPr>
          <w:rFonts w:ascii="Arial" w:hAnsi="Arial" w:cs="Arial"/>
          <w:sz w:val="24"/>
          <w:szCs w:val="24"/>
        </w:rPr>
      </w:pPr>
    </w:p>
    <w:p w14:paraId="303445E3" w14:textId="2D57989A" w:rsidR="00300D18" w:rsidRPr="00610A5D" w:rsidRDefault="00300D18" w:rsidP="00782C65">
      <w:pPr>
        <w:spacing w:after="0"/>
        <w:rPr>
          <w:rFonts w:ascii="Arial" w:hAnsi="Arial" w:cs="Arial"/>
          <w:sz w:val="24"/>
          <w:szCs w:val="24"/>
        </w:rPr>
      </w:pPr>
      <w:r w:rsidRPr="00300D18">
        <w:rPr>
          <w:rFonts w:ascii="Arial" w:hAnsi="Arial" w:cs="Arial"/>
          <w:sz w:val="24"/>
          <w:szCs w:val="24"/>
        </w:rPr>
        <w:t xml:space="preserve">If you have any questions, </w:t>
      </w:r>
      <w:r w:rsidR="004233D9">
        <w:rPr>
          <w:rFonts w:ascii="Arial" w:hAnsi="Arial" w:cs="Arial"/>
          <w:sz w:val="24"/>
          <w:szCs w:val="24"/>
        </w:rPr>
        <w:t>want more information</w:t>
      </w:r>
      <w:r w:rsidRPr="00300D18">
        <w:rPr>
          <w:rFonts w:ascii="Arial" w:hAnsi="Arial" w:cs="Arial"/>
          <w:sz w:val="24"/>
          <w:szCs w:val="24"/>
        </w:rPr>
        <w:t xml:space="preserve"> about the procedure, or would like to discuss a specific case, please contact me directly at &lt;</w:t>
      </w:r>
      <w:r w:rsidR="00E21E2E" w:rsidRPr="00E21E2E">
        <w:rPr>
          <w:rFonts w:ascii="Arial" w:hAnsi="Arial" w:cs="Arial"/>
          <w:color w:val="00B0F0"/>
          <w:sz w:val="24"/>
          <w:szCs w:val="24"/>
        </w:rPr>
        <w:t>PHONE/EMAIL</w:t>
      </w:r>
      <w:r w:rsidRPr="00300D18">
        <w:rPr>
          <w:rFonts w:ascii="Arial" w:hAnsi="Arial" w:cs="Arial"/>
          <w:sz w:val="24"/>
          <w:szCs w:val="24"/>
        </w:rPr>
        <w:t xml:space="preserve">&gt;. </w:t>
      </w:r>
    </w:p>
    <w:p w14:paraId="5ED98186" w14:textId="1F097688" w:rsidR="00374B83" w:rsidRDefault="00374B83" w:rsidP="00374B83">
      <w:pPr>
        <w:rPr>
          <w:rFonts w:ascii="Arial" w:hAnsi="Arial" w:cs="Arial"/>
          <w:sz w:val="24"/>
          <w:szCs w:val="24"/>
        </w:rPr>
      </w:pPr>
    </w:p>
    <w:p w14:paraId="559BBD55" w14:textId="64A77E5F" w:rsidR="00DB4968" w:rsidRPr="00300D18" w:rsidRDefault="00DB4968" w:rsidP="00782C65">
      <w:pPr>
        <w:spacing w:after="0"/>
        <w:rPr>
          <w:rFonts w:ascii="Arial" w:hAnsi="Arial" w:cs="Arial"/>
          <w:sz w:val="24"/>
          <w:szCs w:val="24"/>
        </w:rPr>
      </w:pPr>
      <w:r w:rsidRPr="00300D18">
        <w:rPr>
          <w:rFonts w:ascii="Arial" w:hAnsi="Arial" w:cs="Arial"/>
          <w:sz w:val="24"/>
          <w:szCs w:val="24"/>
        </w:rPr>
        <w:t xml:space="preserve">Sincerely, </w:t>
      </w:r>
    </w:p>
    <w:p w14:paraId="767AFDB4" w14:textId="0E3ED634" w:rsidR="00DB4968" w:rsidRPr="00300D18" w:rsidRDefault="00DB4968" w:rsidP="00782C65">
      <w:pPr>
        <w:spacing w:after="0"/>
        <w:rPr>
          <w:rFonts w:ascii="Arial" w:hAnsi="Arial" w:cs="Arial"/>
          <w:sz w:val="24"/>
          <w:szCs w:val="24"/>
        </w:rPr>
      </w:pPr>
      <w:r w:rsidRPr="00300D18">
        <w:rPr>
          <w:rFonts w:ascii="Arial" w:hAnsi="Arial" w:cs="Arial"/>
          <w:sz w:val="24"/>
          <w:szCs w:val="24"/>
        </w:rPr>
        <w:t>[</w:t>
      </w:r>
      <w:r w:rsidR="00504326">
        <w:rPr>
          <w:rFonts w:ascii="Arial" w:hAnsi="Arial" w:cs="Arial"/>
          <w:color w:val="00B0F0"/>
          <w:sz w:val="24"/>
          <w:szCs w:val="24"/>
        </w:rPr>
        <w:t>PHYSICIAN</w:t>
      </w:r>
      <w:r w:rsidRPr="00504326">
        <w:rPr>
          <w:rFonts w:ascii="Arial" w:hAnsi="Arial" w:cs="Arial"/>
          <w:color w:val="00B0F0"/>
          <w:sz w:val="24"/>
          <w:szCs w:val="24"/>
        </w:rPr>
        <w:t xml:space="preserve"> NAME</w:t>
      </w:r>
      <w:r w:rsidRPr="00300D18">
        <w:rPr>
          <w:rFonts w:ascii="Arial" w:hAnsi="Arial" w:cs="Arial"/>
          <w:sz w:val="24"/>
          <w:szCs w:val="24"/>
        </w:rPr>
        <w:t xml:space="preserve">] </w:t>
      </w:r>
    </w:p>
    <w:p w14:paraId="7B0794D8" w14:textId="77777777" w:rsidR="00DB4968" w:rsidRPr="00300D18" w:rsidRDefault="00DB4968" w:rsidP="00782C65">
      <w:pPr>
        <w:spacing w:after="0"/>
        <w:rPr>
          <w:rFonts w:ascii="Arial" w:hAnsi="Arial" w:cs="Arial"/>
          <w:sz w:val="24"/>
          <w:szCs w:val="24"/>
        </w:rPr>
      </w:pPr>
      <w:r w:rsidRPr="00300D18">
        <w:rPr>
          <w:rFonts w:ascii="Arial" w:hAnsi="Arial" w:cs="Arial"/>
          <w:sz w:val="24"/>
          <w:szCs w:val="24"/>
        </w:rPr>
        <w:t>[</w:t>
      </w:r>
      <w:r w:rsidRPr="00504326">
        <w:rPr>
          <w:rFonts w:ascii="Arial" w:hAnsi="Arial" w:cs="Arial"/>
          <w:color w:val="00B0F0"/>
          <w:sz w:val="24"/>
          <w:szCs w:val="24"/>
        </w:rPr>
        <w:t>TITLE</w:t>
      </w:r>
      <w:r w:rsidRPr="00300D18">
        <w:rPr>
          <w:rFonts w:ascii="Arial" w:hAnsi="Arial" w:cs="Arial"/>
          <w:sz w:val="24"/>
          <w:szCs w:val="24"/>
        </w:rPr>
        <w:t xml:space="preserve">] </w:t>
      </w:r>
    </w:p>
    <w:p w14:paraId="3EBA21F6" w14:textId="211D8DF0" w:rsidR="00AD74FA" w:rsidRDefault="00DB4968" w:rsidP="00782C65">
      <w:pPr>
        <w:spacing w:after="0"/>
        <w:rPr>
          <w:rFonts w:ascii="Arial" w:hAnsi="Arial" w:cs="Arial"/>
          <w:sz w:val="24"/>
          <w:szCs w:val="24"/>
        </w:rPr>
      </w:pPr>
      <w:r w:rsidRPr="00300D18">
        <w:rPr>
          <w:rFonts w:ascii="Arial" w:hAnsi="Arial" w:cs="Arial"/>
          <w:sz w:val="24"/>
          <w:szCs w:val="24"/>
        </w:rPr>
        <w:t>[</w:t>
      </w:r>
      <w:r w:rsidRPr="00504326">
        <w:rPr>
          <w:rFonts w:ascii="Arial" w:hAnsi="Arial" w:cs="Arial"/>
          <w:color w:val="00B0F0"/>
          <w:sz w:val="24"/>
          <w:szCs w:val="24"/>
        </w:rPr>
        <w:t>INSTITUTION</w:t>
      </w:r>
      <w:r w:rsidRPr="00300D18">
        <w:rPr>
          <w:rFonts w:ascii="Arial" w:hAnsi="Arial" w:cs="Arial"/>
          <w:sz w:val="24"/>
          <w:szCs w:val="24"/>
        </w:rPr>
        <w:t>]</w:t>
      </w:r>
    </w:p>
    <w:p w14:paraId="1F0EF340" w14:textId="1DD2D1C2" w:rsidR="00D71BFC" w:rsidRDefault="00D71BFC" w:rsidP="00782C65">
      <w:pPr>
        <w:spacing w:after="0"/>
        <w:rPr>
          <w:rFonts w:ascii="Arial" w:hAnsi="Arial" w:cs="Arial"/>
          <w:sz w:val="24"/>
          <w:szCs w:val="24"/>
        </w:rPr>
      </w:pPr>
    </w:p>
    <w:p w14:paraId="61549425" w14:textId="33C26DDF" w:rsidR="007F089D" w:rsidRDefault="007F089D" w:rsidP="00782C65">
      <w:pPr>
        <w:spacing w:after="0"/>
        <w:rPr>
          <w:rFonts w:ascii="Arial" w:hAnsi="Arial" w:cs="Arial"/>
          <w:sz w:val="24"/>
          <w:szCs w:val="24"/>
        </w:rPr>
      </w:pPr>
    </w:p>
    <w:p w14:paraId="44FDC905" w14:textId="5715A9D2" w:rsidR="00B074DD" w:rsidRDefault="00B074DD" w:rsidP="00782C65">
      <w:pPr>
        <w:spacing w:after="0"/>
        <w:rPr>
          <w:rFonts w:ascii="Arial" w:hAnsi="Arial" w:cs="Arial"/>
          <w:sz w:val="24"/>
          <w:szCs w:val="24"/>
        </w:rPr>
      </w:pPr>
    </w:p>
    <w:p w14:paraId="7520B16E" w14:textId="0243C87E" w:rsidR="00B074DD" w:rsidRDefault="00B074DD" w:rsidP="00782C65">
      <w:pPr>
        <w:spacing w:after="0"/>
        <w:rPr>
          <w:rFonts w:ascii="Arial" w:hAnsi="Arial" w:cs="Arial"/>
          <w:sz w:val="24"/>
          <w:szCs w:val="24"/>
        </w:rPr>
      </w:pPr>
    </w:p>
    <w:p w14:paraId="7D6F433D" w14:textId="30738794" w:rsidR="00B074DD" w:rsidRDefault="00B074DD" w:rsidP="00782C65">
      <w:pPr>
        <w:spacing w:after="0"/>
        <w:rPr>
          <w:rFonts w:ascii="Arial" w:hAnsi="Arial" w:cs="Arial"/>
          <w:sz w:val="24"/>
          <w:szCs w:val="24"/>
        </w:rPr>
      </w:pPr>
    </w:p>
    <w:p w14:paraId="5B251274" w14:textId="3841D63D" w:rsidR="00B074DD" w:rsidRDefault="00B074DD" w:rsidP="00782C65">
      <w:pPr>
        <w:spacing w:after="0"/>
        <w:rPr>
          <w:rFonts w:ascii="Arial" w:hAnsi="Arial" w:cs="Arial"/>
          <w:sz w:val="24"/>
          <w:szCs w:val="24"/>
        </w:rPr>
      </w:pPr>
    </w:p>
    <w:p w14:paraId="50C4C3CB" w14:textId="77777777" w:rsidR="00B074DD" w:rsidRDefault="00B074DD" w:rsidP="00782C65">
      <w:pPr>
        <w:spacing w:after="0"/>
        <w:rPr>
          <w:rFonts w:ascii="Arial" w:hAnsi="Arial" w:cs="Arial"/>
          <w:sz w:val="24"/>
          <w:szCs w:val="24"/>
        </w:rPr>
      </w:pPr>
    </w:p>
    <w:p w14:paraId="0FB32D82" w14:textId="77777777" w:rsidR="00B074DD" w:rsidRDefault="00B074DD" w:rsidP="00D71BFC">
      <w:pPr>
        <w:rPr>
          <w:rFonts w:ascii="Arial" w:hAnsi="Arial" w:cs="Arial"/>
          <w:sz w:val="16"/>
          <w:szCs w:val="16"/>
        </w:rPr>
      </w:pPr>
    </w:p>
    <w:p w14:paraId="73C7B92C" w14:textId="27981039" w:rsidR="00D71BFC" w:rsidRPr="007F089D" w:rsidRDefault="00D71BFC" w:rsidP="00D71BFC">
      <w:pPr>
        <w:rPr>
          <w:sz w:val="16"/>
          <w:szCs w:val="16"/>
        </w:rPr>
      </w:pPr>
      <w:r w:rsidRPr="007F089D">
        <w:rPr>
          <w:rFonts w:ascii="Arial" w:hAnsi="Arial" w:cs="Arial"/>
          <w:sz w:val="16"/>
          <w:szCs w:val="16"/>
        </w:rPr>
        <w:lastRenderedPageBreak/>
        <w:t>*Data based on the post-hoc analysis of long-standing persistent AF sub-groups (N=65)</w:t>
      </w:r>
    </w:p>
    <w:p w14:paraId="26922A4C" w14:textId="77777777" w:rsidR="007F089D" w:rsidRPr="007F089D" w:rsidRDefault="007F089D" w:rsidP="007F089D">
      <w:pPr>
        <w:spacing w:after="0"/>
        <w:rPr>
          <w:rFonts w:ascii="Arial" w:hAnsi="Arial" w:cs="Arial"/>
          <w:sz w:val="16"/>
          <w:szCs w:val="16"/>
        </w:rPr>
      </w:pPr>
      <w:r w:rsidRPr="007F089D">
        <w:rPr>
          <w:rFonts w:ascii="Arial" w:hAnsi="Arial" w:cs="Arial"/>
          <w:sz w:val="16"/>
          <w:szCs w:val="16"/>
        </w:rPr>
        <w:t xml:space="preserve">DeLurgio, D. B., et al. (2020). Hybrid Convergent procedure for the treatment of persistent and long-standing persistent atrial fibrillation: results of CONVERGE clinical trial. </w:t>
      </w:r>
      <w:r w:rsidRPr="007F089D">
        <w:rPr>
          <w:rFonts w:ascii="Arial" w:hAnsi="Arial" w:cs="Arial"/>
          <w:i/>
          <w:iCs/>
          <w:sz w:val="16"/>
          <w:szCs w:val="16"/>
        </w:rPr>
        <w:t>Circulation: Arrhythmia and Electrophysiology,</w:t>
      </w:r>
      <w:r w:rsidRPr="007F089D">
        <w:rPr>
          <w:rFonts w:ascii="Arial" w:hAnsi="Arial" w:cs="Arial"/>
          <w:sz w:val="16"/>
          <w:szCs w:val="16"/>
        </w:rPr>
        <w:t xml:space="preserve"> 13(12), e009288, doi: 10.1161/CIRCEP.120.00928</w:t>
      </w:r>
    </w:p>
    <w:p w14:paraId="4F6CD922" w14:textId="77777777" w:rsidR="007F089D" w:rsidRPr="004E74B6" w:rsidRDefault="007F089D" w:rsidP="007F089D">
      <w:pPr>
        <w:spacing w:after="0"/>
        <w:rPr>
          <w:rFonts w:ascii="Arial" w:hAnsi="Arial" w:cs="Arial"/>
          <w:b/>
          <w:bCs/>
          <w:sz w:val="16"/>
          <w:szCs w:val="16"/>
        </w:rPr>
      </w:pPr>
    </w:p>
    <w:p w14:paraId="5D15C6FD" w14:textId="77777777" w:rsidR="00B153FD" w:rsidRPr="004E74B6" w:rsidRDefault="00B153FD" w:rsidP="00B074DD">
      <w:pPr>
        <w:pStyle w:val="AtriCureBodyText"/>
        <w:spacing w:before="0" w:beforeAutospacing="0" w:after="0" w:afterAutospacing="0" w:line="288" w:lineRule="auto"/>
        <w:rPr>
          <w:b/>
          <w:bCs/>
          <w:i/>
          <w:iCs/>
          <w:spacing w:val="-2"/>
          <w:sz w:val="16"/>
          <w:szCs w:val="16"/>
          <w:u w:val="thick"/>
        </w:rPr>
      </w:pPr>
      <w:r w:rsidRPr="004E74B6">
        <w:rPr>
          <w:b/>
          <w:bCs/>
          <w:i/>
          <w:iCs/>
          <w:sz w:val="16"/>
          <w:szCs w:val="16"/>
        </w:rPr>
        <w:t>EPi-Sense® Coagulation System/EPi-Sense ST™ Coagulation Device</w:t>
      </w:r>
      <w:r w:rsidRPr="004E74B6">
        <w:rPr>
          <w:b/>
          <w:bCs/>
          <w:i/>
          <w:iCs/>
          <w:spacing w:val="-2"/>
          <w:sz w:val="16"/>
          <w:szCs w:val="16"/>
          <w:u w:val="thick"/>
        </w:rPr>
        <w:t xml:space="preserve"> </w:t>
      </w:r>
    </w:p>
    <w:p w14:paraId="5DD948B9" w14:textId="4C1AA3EA" w:rsidR="00D71BFC" w:rsidRPr="004E74B6" w:rsidRDefault="004E74B6" w:rsidP="004E74B6">
      <w:pPr>
        <w:rPr>
          <w:rFonts w:ascii="Arial" w:hAnsi="Arial" w:cs="Arial"/>
          <w:i/>
          <w:iCs/>
          <w:sz w:val="16"/>
          <w:szCs w:val="16"/>
        </w:rPr>
      </w:pPr>
      <w:r w:rsidRPr="004E74B6">
        <w:rPr>
          <w:rFonts w:ascii="Arial" w:hAnsi="Arial" w:cs="Arial"/>
          <w:i/>
          <w:iCs/>
          <w:sz w:val="16"/>
          <w:szCs w:val="16"/>
        </w:rPr>
        <w:t xml:space="preserve">The EPi-Sense Coagulation System/EPi-Sense ST™ Coagulation Device is intended for the treatment of symptomatic long-standing persistent atrial fibrillation (continuous atrial fibrillation greater than 12 months duration) when augmented in a hybrid procedure with an endocardial catheter listed in the instructions for use, in patients (1) who are refractory or intolerant to at least one Class I and/or III antiarrhythmic drug (AAD); and (2) in whom the expected benefit from rhythm control outweighs the potential known risks associated with a hybrid procedure such as delayed post-procedure inflammatory pericardial effusions. </w:t>
      </w:r>
      <w:r w:rsidRPr="004E74B6">
        <w:rPr>
          <w:rFonts w:ascii="Arial" w:hAnsi="Arial" w:cs="Arial"/>
          <w:b/>
          <w:bCs/>
          <w:i/>
          <w:iCs/>
          <w:sz w:val="16"/>
          <w:szCs w:val="16"/>
        </w:rPr>
        <w:t>Contraindications</w:t>
      </w:r>
      <w:r w:rsidRPr="004E74B6">
        <w:rPr>
          <w:rFonts w:ascii="Arial" w:hAnsi="Arial" w:cs="Arial"/>
          <w:i/>
          <w:iCs/>
          <w:sz w:val="16"/>
          <w:szCs w:val="16"/>
        </w:rPr>
        <w:t xml:space="preserve"> include patients with Barrett’s Esophagitis, left atrial thrombus, a systemic infection, active endocarditis, or a localized infection at the surgical site at the time of surgery. </w:t>
      </w:r>
      <w:r w:rsidRPr="004E74B6">
        <w:rPr>
          <w:rFonts w:ascii="Arial" w:hAnsi="Arial" w:cs="Arial"/>
          <w:b/>
          <w:bCs/>
          <w:i/>
          <w:iCs/>
          <w:sz w:val="16"/>
          <w:szCs w:val="16"/>
        </w:rPr>
        <w:t>Adverse Events:</w:t>
      </w:r>
      <w:r w:rsidRPr="004E74B6">
        <w:rPr>
          <w:rFonts w:ascii="Arial" w:hAnsi="Arial" w:cs="Arial"/>
          <w:i/>
          <w:iCs/>
          <w:sz w:val="16"/>
          <w:szCs w:val="16"/>
        </w:rPr>
        <w:t xml:space="preserve"> Reported adverse events associated with epicardial ablation procedure may include, but are not limited to, the following: pericardial effusion/cardiac tamponade, pericarditis, excessive bleeding, phrenic nerve injury, stroke/TIA/neurologic complication. Please review the Instructions for Use for a complete listing of contraindications, warnings, precautions and potential adverse events located at the following AtriCure web address: https://www.AtriCure.com/EPi-Sense-Coagulation-Device. </w:t>
      </w:r>
      <w:r w:rsidRPr="004E74B6">
        <w:rPr>
          <w:rFonts w:ascii="Arial" w:hAnsi="Arial" w:cs="Arial"/>
          <w:b/>
          <w:bCs/>
          <w:i/>
          <w:iCs/>
          <w:sz w:val="16"/>
          <w:szCs w:val="16"/>
        </w:rPr>
        <w:t>Warnings:</w:t>
      </w:r>
      <w:r w:rsidRPr="004E74B6">
        <w:rPr>
          <w:rFonts w:ascii="Arial" w:hAnsi="Arial" w:cs="Arial"/>
          <w:i/>
          <w:iCs/>
          <w:sz w:val="16"/>
          <w:szCs w:val="16"/>
        </w:rPr>
        <w:t xml:space="preserve"> Physicians should consider post-operative anti-inflammatory medication to decrease the potential for post-operative pericarditis. and/or delayed post-procedure inflammatory pericardial effusions. Physicians should consider post-procedural imaging (i.e. 1-3 weeks post-procedure) for detection of post-procedure inflammatory pericardial effusions. </w:t>
      </w:r>
      <w:r w:rsidRPr="004E74B6">
        <w:rPr>
          <w:rFonts w:ascii="Arial" w:hAnsi="Arial" w:cs="Arial"/>
          <w:b/>
          <w:bCs/>
          <w:i/>
          <w:iCs/>
          <w:sz w:val="16"/>
          <w:szCs w:val="16"/>
        </w:rPr>
        <w:t>Precautions:</w:t>
      </w:r>
      <w:r w:rsidRPr="004E74B6">
        <w:rPr>
          <w:rFonts w:ascii="Arial" w:hAnsi="Arial" w:cs="Arial"/>
          <w:i/>
          <w:iCs/>
          <w:sz w:val="16"/>
          <w:szCs w:val="16"/>
        </w:rPr>
        <w:t xml:space="preserve"> Precautionary measures should be taken prior to considering treatment of patients: (1) Deemed to be high risk and who may not tolerate a potential delayed post-procedure inflammatory pericardial effusion. (2) Who may not be compliant with needed follow-ups to identify potential safety risks. To ensure patients undergoing treatment with the EPi-Sense device are well informed, the benefits, potential risks and procedural outcomes associated with the EPi-Sense Hybrid Convergent procedure should be discussed with the patient. Physicians should document accordingly in the medical record. Qualified operators are physicians authorized by their institution to perform surgical sub-xyphoid pericardial access. The coagulation devices should be used by physicians trained in the techniques of minimally invasive endoscopic surgical procedures and in the specific approach to be used. Operators should undergo training on the use of EPi-Sense device before performing the procedure. Safety and effectiveness of concomitant left atrial appendage closure was not evaluated in the CONVERGE study. Follow-up should be conducted at approximately 30 days postprocedure to monitor for signs of delayed onset pericarditis or pericardial effusion. </w:t>
      </w:r>
    </w:p>
    <w:sectPr w:rsidR="00D71BFC" w:rsidRPr="004E74B6" w:rsidSect="00D91B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599D" w14:textId="77777777" w:rsidR="003A7F46" w:rsidRDefault="003A7F46" w:rsidP="00D91BD6">
      <w:pPr>
        <w:spacing w:after="0" w:line="240" w:lineRule="auto"/>
      </w:pPr>
      <w:r>
        <w:separator/>
      </w:r>
    </w:p>
  </w:endnote>
  <w:endnote w:type="continuationSeparator" w:id="0">
    <w:p w14:paraId="00D966A0" w14:textId="77777777" w:rsidR="003A7F46" w:rsidRDefault="003A7F46" w:rsidP="00D9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822E" w14:textId="77777777" w:rsidR="00747D96" w:rsidRDefault="00747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798D" w14:textId="46D00CA8" w:rsidR="00D91BD6" w:rsidRPr="00D91BD6" w:rsidRDefault="388FB107" w:rsidP="00D91BD6">
    <w:pPr>
      <w:spacing w:after="0" w:line="240" w:lineRule="auto"/>
      <w:rPr>
        <w:rFonts w:ascii="Calibri" w:eastAsia="Times New Roman" w:hAnsi="Calibri" w:cs="Calibri"/>
      </w:rPr>
    </w:pPr>
    <w:r w:rsidRPr="388FB107">
      <w:rPr>
        <w:rFonts w:ascii="Arial" w:eastAsia="Times New Roman" w:hAnsi="Arial" w:cs="Arial"/>
        <w:sz w:val="20"/>
        <w:szCs w:val="20"/>
      </w:rPr>
      <w:t>PM-US-1910B-1125-G</w:t>
    </w:r>
  </w:p>
  <w:p w14:paraId="301C3C6B" w14:textId="77777777" w:rsidR="00D91BD6" w:rsidRDefault="00D91B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220B" w14:textId="12E5CD8C" w:rsidR="00CF3647" w:rsidRDefault="00CF3647">
    <w:pPr>
      <w:pStyle w:val="Footer"/>
    </w:pPr>
    <w:r>
      <w:t>PM-US-1910</w:t>
    </w:r>
    <w:r w:rsidR="00492DB7">
      <w:t>C</w:t>
    </w:r>
    <w:r w:rsidR="00747D96">
      <w:t>-112</w:t>
    </w:r>
    <w:r w:rsidR="00492DB7">
      <w:t>7</w:t>
    </w:r>
    <w:r>
      <w:t xml:space="preserve">-G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1D6F" w14:textId="77777777" w:rsidR="003A7F46" w:rsidRDefault="003A7F46" w:rsidP="00D91BD6">
      <w:pPr>
        <w:spacing w:after="0" w:line="240" w:lineRule="auto"/>
      </w:pPr>
      <w:r>
        <w:separator/>
      </w:r>
    </w:p>
  </w:footnote>
  <w:footnote w:type="continuationSeparator" w:id="0">
    <w:p w14:paraId="0824DB4F" w14:textId="77777777" w:rsidR="003A7F46" w:rsidRDefault="003A7F46" w:rsidP="00D9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2BCC" w14:textId="77777777" w:rsidR="00747D96" w:rsidRDefault="00747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A1C5" w14:textId="77777777" w:rsidR="00747D96" w:rsidRDefault="00747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26E2" w14:textId="77777777" w:rsidR="00747D96" w:rsidRDefault="0074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04D"/>
    <w:multiLevelType w:val="hybridMultilevel"/>
    <w:tmpl w:val="440C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9198C"/>
    <w:multiLevelType w:val="hybridMultilevel"/>
    <w:tmpl w:val="7E841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98F6EC1"/>
    <w:multiLevelType w:val="hybridMultilevel"/>
    <w:tmpl w:val="DBF86CA4"/>
    <w:lvl w:ilvl="0" w:tplc="41C0BE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10311"/>
    <w:multiLevelType w:val="hybridMultilevel"/>
    <w:tmpl w:val="BEBE0994"/>
    <w:lvl w:ilvl="0" w:tplc="B3D0E142">
      <w:start w:val="1"/>
      <w:numFmt w:val="decimal"/>
      <w:lvlText w:val="%1."/>
      <w:lvlJc w:val="left"/>
      <w:pPr>
        <w:tabs>
          <w:tab w:val="num" w:pos="720"/>
        </w:tabs>
        <w:ind w:left="720" w:hanging="360"/>
      </w:pPr>
    </w:lvl>
    <w:lvl w:ilvl="1" w:tplc="5614D67E" w:tentative="1">
      <w:start w:val="1"/>
      <w:numFmt w:val="decimal"/>
      <w:lvlText w:val="%2."/>
      <w:lvlJc w:val="left"/>
      <w:pPr>
        <w:tabs>
          <w:tab w:val="num" w:pos="1440"/>
        </w:tabs>
        <w:ind w:left="1440" w:hanging="360"/>
      </w:pPr>
    </w:lvl>
    <w:lvl w:ilvl="2" w:tplc="34225DB6" w:tentative="1">
      <w:start w:val="1"/>
      <w:numFmt w:val="decimal"/>
      <w:lvlText w:val="%3."/>
      <w:lvlJc w:val="left"/>
      <w:pPr>
        <w:tabs>
          <w:tab w:val="num" w:pos="2160"/>
        </w:tabs>
        <w:ind w:left="2160" w:hanging="360"/>
      </w:pPr>
    </w:lvl>
    <w:lvl w:ilvl="3" w:tplc="75B04BB2" w:tentative="1">
      <w:start w:val="1"/>
      <w:numFmt w:val="decimal"/>
      <w:lvlText w:val="%4."/>
      <w:lvlJc w:val="left"/>
      <w:pPr>
        <w:tabs>
          <w:tab w:val="num" w:pos="2880"/>
        </w:tabs>
        <w:ind w:left="2880" w:hanging="360"/>
      </w:pPr>
    </w:lvl>
    <w:lvl w:ilvl="4" w:tplc="6CD20E24" w:tentative="1">
      <w:start w:val="1"/>
      <w:numFmt w:val="decimal"/>
      <w:lvlText w:val="%5."/>
      <w:lvlJc w:val="left"/>
      <w:pPr>
        <w:tabs>
          <w:tab w:val="num" w:pos="3600"/>
        </w:tabs>
        <w:ind w:left="3600" w:hanging="360"/>
      </w:pPr>
    </w:lvl>
    <w:lvl w:ilvl="5" w:tplc="DB1C4524" w:tentative="1">
      <w:start w:val="1"/>
      <w:numFmt w:val="decimal"/>
      <w:lvlText w:val="%6."/>
      <w:lvlJc w:val="left"/>
      <w:pPr>
        <w:tabs>
          <w:tab w:val="num" w:pos="4320"/>
        </w:tabs>
        <w:ind w:left="4320" w:hanging="360"/>
      </w:pPr>
    </w:lvl>
    <w:lvl w:ilvl="6" w:tplc="D7DA4038" w:tentative="1">
      <w:start w:val="1"/>
      <w:numFmt w:val="decimal"/>
      <w:lvlText w:val="%7."/>
      <w:lvlJc w:val="left"/>
      <w:pPr>
        <w:tabs>
          <w:tab w:val="num" w:pos="5040"/>
        </w:tabs>
        <w:ind w:left="5040" w:hanging="360"/>
      </w:pPr>
    </w:lvl>
    <w:lvl w:ilvl="7" w:tplc="026C3538" w:tentative="1">
      <w:start w:val="1"/>
      <w:numFmt w:val="decimal"/>
      <w:lvlText w:val="%8."/>
      <w:lvlJc w:val="left"/>
      <w:pPr>
        <w:tabs>
          <w:tab w:val="num" w:pos="5760"/>
        </w:tabs>
        <w:ind w:left="5760" w:hanging="360"/>
      </w:pPr>
    </w:lvl>
    <w:lvl w:ilvl="8" w:tplc="11569406" w:tentative="1">
      <w:start w:val="1"/>
      <w:numFmt w:val="decimal"/>
      <w:lvlText w:val="%9."/>
      <w:lvlJc w:val="left"/>
      <w:pPr>
        <w:tabs>
          <w:tab w:val="num" w:pos="6480"/>
        </w:tabs>
        <w:ind w:left="6480" w:hanging="360"/>
      </w:pPr>
    </w:lvl>
  </w:abstractNum>
  <w:abstractNum w:abstractNumId="4" w15:restartNumberingAfterBreak="0">
    <w:nsid w:val="45575885"/>
    <w:multiLevelType w:val="hybridMultilevel"/>
    <w:tmpl w:val="7910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446035"/>
    <w:multiLevelType w:val="hybridMultilevel"/>
    <w:tmpl w:val="3DE034E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68C06B1D"/>
    <w:multiLevelType w:val="hybridMultilevel"/>
    <w:tmpl w:val="FA74F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0B3F7A"/>
    <w:multiLevelType w:val="hybridMultilevel"/>
    <w:tmpl w:val="B066C9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E16588E"/>
    <w:multiLevelType w:val="hybridMultilevel"/>
    <w:tmpl w:val="18782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8F5EE8"/>
    <w:multiLevelType w:val="hybridMultilevel"/>
    <w:tmpl w:val="66CC18EC"/>
    <w:lvl w:ilvl="0" w:tplc="6E4E379C">
      <w:start w:val="1"/>
      <w:numFmt w:val="bullet"/>
      <w:lvlText w:val="•"/>
      <w:lvlJc w:val="left"/>
      <w:pPr>
        <w:tabs>
          <w:tab w:val="num" w:pos="376"/>
        </w:tabs>
        <w:ind w:left="376" w:hanging="360"/>
      </w:pPr>
      <w:rPr>
        <w:rFonts w:ascii="Arial" w:hAnsi="Arial" w:hint="default"/>
      </w:rPr>
    </w:lvl>
    <w:lvl w:ilvl="1" w:tplc="A2B0CF50" w:tentative="1">
      <w:start w:val="1"/>
      <w:numFmt w:val="bullet"/>
      <w:lvlText w:val="•"/>
      <w:lvlJc w:val="left"/>
      <w:pPr>
        <w:tabs>
          <w:tab w:val="num" w:pos="1096"/>
        </w:tabs>
        <w:ind w:left="1096" w:hanging="360"/>
      </w:pPr>
      <w:rPr>
        <w:rFonts w:ascii="Arial" w:hAnsi="Arial" w:hint="default"/>
      </w:rPr>
    </w:lvl>
    <w:lvl w:ilvl="2" w:tplc="C16E28F6" w:tentative="1">
      <w:start w:val="1"/>
      <w:numFmt w:val="bullet"/>
      <w:lvlText w:val="•"/>
      <w:lvlJc w:val="left"/>
      <w:pPr>
        <w:tabs>
          <w:tab w:val="num" w:pos="1816"/>
        </w:tabs>
        <w:ind w:left="1816" w:hanging="360"/>
      </w:pPr>
      <w:rPr>
        <w:rFonts w:ascii="Arial" w:hAnsi="Arial" w:hint="default"/>
      </w:rPr>
    </w:lvl>
    <w:lvl w:ilvl="3" w:tplc="D604E536" w:tentative="1">
      <w:start w:val="1"/>
      <w:numFmt w:val="bullet"/>
      <w:lvlText w:val="•"/>
      <w:lvlJc w:val="left"/>
      <w:pPr>
        <w:tabs>
          <w:tab w:val="num" w:pos="2536"/>
        </w:tabs>
        <w:ind w:left="2536" w:hanging="360"/>
      </w:pPr>
      <w:rPr>
        <w:rFonts w:ascii="Arial" w:hAnsi="Arial" w:hint="default"/>
      </w:rPr>
    </w:lvl>
    <w:lvl w:ilvl="4" w:tplc="CDE21688" w:tentative="1">
      <w:start w:val="1"/>
      <w:numFmt w:val="bullet"/>
      <w:lvlText w:val="•"/>
      <w:lvlJc w:val="left"/>
      <w:pPr>
        <w:tabs>
          <w:tab w:val="num" w:pos="3256"/>
        </w:tabs>
        <w:ind w:left="3256" w:hanging="360"/>
      </w:pPr>
      <w:rPr>
        <w:rFonts w:ascii="Arial" w:hAnsi="Arial" w:hint="default"/>
      </w:rPr>
    </w:lvl>
    <w:lvl w:ilvl="5" w:tplc="BCE2BAD4" w:tentative="1">
      <w:start w:val="1"/>
      <w:numFmt w:val="bullet"/>
      <w:lvlText w:val="•"/>
      <w:lvlJc w:val="left"/>
      <w:pPr>
        <w:tabs>
          <w:tab w:val="num" w:pos="3976"/>
        </w:tabs>
        <w:ind w:left="3976" w:hanging="360"/>
      </w:pPr>
      <w:rPr>
        <w:rFonts w:ascii="Arial" w:hAnsi="Arial" w:hint="default"/>
      </w:rPr>
    </w:lvl>
    <w:lvl w:ilvl="6" w:tplc="E7D807D4" w:tentative="1">
      <w:start w:val="1"/>
      <w:numFmt w:val="bullet"/>
      <w:lvlText w:val="•"/>
      <w:lvlJc w:val="left"/>
      <w:pPr>
        <w:tabs>
          <w:tab w:val="num" w:pos="4696"/>
        </w:tabs>
        <w:ind w:left="4696" w:hanging="360"/>
      </w:pPr>
      <w:rPr>
        <w:rFonts w:ascii="Arial" w:hAnsi="Arial" w:hint="default"/>
      </w:rPr>
    </w:lvl>
    <w:lvl w:ilvl="7" w:tplc="CE2629F4" w:tentative="1">
      <w:start w:val="1"/>
      <w:numFmt w:val="bullet"/>
      <w:lvlText w:val="•"/>
      <w:lvlJc w:val="left"/>
      <w:pPr>
        <w:tabs>
          <w:tab w:val="num" w:pos="5416"/>
        </w:tabs>
        <w:ind w:left="5416" w:hanging="360"/>
      </w:pPr>
      <w:rPr>
        <w:rFonts w:ascii="Arial" w:hAnsi="Arial" w:hint="default"/>
      </w:rPr>
    </w:lvl>
    <w:lvl w:ilvl="8" w:tplc="D284894A" w:tentative="1">
      <w:start w:val="1"/>
      <w:numFmt w:val="bullet"/>
      <w:lvlText w:val="•"/>
      <w:lvlJc w:val="left"/>
      <w:pPr>
        <w:tabs>
          <w:tab w:val="num" w:pos="6136"/>
        </w:tabs>
        <w:ind w:left="6136" w:hanging="360"/>
      </w:pPr>
      <w:rPr>
        <w:rFonts w:ascii="Arial" w:hAnsi="Arial" w:hint="default"/>
      </w:rPr>
    </w:lvl>
  </w:abstractNum>
  <w:num w:numId="1" w16cid:durableId="746655151">
    <w:abstractNumId w:val="2"/>
  </w:num>
  <w:num w:numId="2" w16cid:durableId="1418674056">
    <w:abstractNumId w:val="8"/>
  </w:num>
  <w:num w:numId="3" w16cid:durableId="1505777406">
    <w:abstractNumId w:val="7"/>
  </w:num>
  <w:num w:numId="4" w16cid:durableId="1456874181">
    <w:abstractNumId w:val="9"/>
  </w:num>
  <w:num w:numId="5" w16cid:durableId="787512269">
    <w:abstractNumId w:val="1"/>
  </w:num>
  <w:num w:numId="6" w16cid:durableId="181091092">
    <w:abstractNumId w:val="0"/>
  </w:num>
  <w:num w:numId="7" w16cid:durableId="1566451827">
    <w:abstractNumId w:val="5"/>
  </w:num>
  <w:num w:numId="8" w16cid:durableId="553807938">
    <w:abstractNumId w:val="4"/>
  </w:num>
  <w:num w:numId="9" w16cid:durableId="1709259607">
    <w:abstractNumId w:val="3"/>
  </w:num>
  <w:num w:numId="10" w16cid:durableId="1823111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68"/>
    <w:rsid w:val="0000162B"/>
    <w:rsid w:val="00013750"/>
    <w:rsid w:val="000272CB"/>
    <w:rsid w:val="000420CE"/>
    <w:rsid w:val="00043914"/>
    <w:rsid w:val="00044341"/>
    <w:rsid w:val="00064BA7"/>
    <w:rsid w:val="000729D5"/>
    <w:rsid w:val="00074BE8"/>
    <w:rsid w:val="00087305"/>
    <w:rsid w:val="000A145D"/>
    <w:rsid w:val="000A7DEA"/>
    <w:rsid w:val="00107CF5"/>
    <w:rsid w:val="0012796C"/>
    <w:rsid w:val="00140100"/>
    <w:rsid w:val="0016153A"/>
    <w:rsid w:val="00166C51"/>
    <w:rsid w:val="00180AA3"/>
    <w:rsid w:val="00186473"/>
    <w:rsid w:val="00192F81"/>
    <w:rsid w:val="001B0FAF"/>
    <w:rsid w:val="001C3DE4"/>
    <w:rsid w:val="001D6948"/>
    <w:rsid w:val="001F0F1A"/>
    <w:rsid w:val="00210196"/>
    <w:rsid w:val="00234D00"/>
    <w:rsid w:val="00247A97"/>
    <w:rsid w:val="00257040"/>
    <w:rsid w:val="00273EB5"/>
    <w:rsid w:val="00276966"/>
    <w:rsid w:val="002A1488"/>
    <w:rsid w:val="002B440C"/>
    <w:rsid w:val="002B60B9"/>
    <w:rsid w:val="002C734C"/>
    <w:rsid w:val="002C7D7D"/>
    <w:rsid w:val="002E4188"/>
    <w:rsid w:val="0030034A"/>
    <w:rsid w:val="00300D18"/>
    <w:rsid w:val="00341722"/>
    <w:rsid w:val="00350689"/>
    <w:rsid w:val="00374B83"/>
    <w:rsid w:val="00376309"/>
    <w:rsid w:val="00392F44"/>
    <w:rsid w:val="003A7F46"/>
    <w:rsid w:val="003B024D"/>
    <w:rsid w:val="003B3413"/>
    <w:rsid w:val="003B34BB"/>
    <w:rsid w:val="003B6D23"/>
    <w:rsid w:val="003C7004"/>
    <w:rsid w:val="003D64C3"/>
    <w:rsid w:val="00402AE4"/>
    <w:rsid w:val="00420126"/>
    <w:rsid w:val="0042199D"/>
    <w:rsid w:val="004233D9"/>
    <w:rsid w:val="0047710E"/>
    <w:rsid w:val="0048743D"/>
    <w:rsid w:val="00492DB7"/>
    <w:rsid w:val="004A0E84"/>
    <w:rsid w:val="004D18B9"/>
    <w:rsid w:val="004D3F5F"/>
    <w:rsid w:val="004E74B6"/>
    <w:rsid w:val="00504326"/>
    <w:rsid w:val="0052134B"/>
    <w:rsid w:val="00525397"/>
    <w:rsid w:val="0052727F"/>
    <w:rsid w:val="0054733A"/>
    <w:rsid w:val="005559E3"/>
    <w:rsid w:val="0056077B"/>
    <w:rsid w:val="00571C63"/>
    <w:rsid w:val="0058037E"/>
    <w:rsid w:val="00581E07"/>
    <w:rsid w:val="005821EB"/>
    <w:rsid w:val="0059214C"/>
    <w:rsid w:val="00596775"/>
    <w:rsid w:val="005B55EC"/>
    <w:rsid w:val="005E3513"/>
    <w:rsid w:val="005E468D"/>
    <w:rsid w:val="00610A5D"/>
    <w:rsid w:val="00625192"/>
    <w:rsid w:val="00637E8B"/>
    <w:rsid w:val="00654F83"/>
    <w:rsid w:val="006661F5"/>
    <w:rsid w:val="00670580"/>
    <w:rsid w:val="006713A0"/>
    <w:rsid w:val="006716EB"/>
    <w:rsid w:val="006C553B"/>
    <w:rsid w:val="006C7704"/>
    <w:rsid w:val="006E0C81"/>
    <w:rsid w:val="006E722B"/>
    <w:rsid w:val="006F4A4F"/>
    <w:rsid w:val="00711618"/>
    <w:rsid w:val="00713BF3"/>
    <w:rsid w:val="00735E36"/>
    <w:rsid w:val="007436A0"/>
    <w:rsid w:val="00747D96"/>
    <w:rsid w:val="007551B8"/>
    <w:rsid w:val="00762458"/>
    <w:rsid w:val="00762A3D"/>
    <w:rsid w:val="00765247"/>
    <w:rsid w:val="00767CAC"/>
    <w:rsid w:val="00782C65"/>
    <w:rsid w:val="0078679C"/>
    <w:rsid w:val="00792E5F"/>
    <w:rsid w:val="007941A0"/>
    <w:rsid w:val="007A6EDE"/>
    <w:rsid w:val="007B4D3D"/>
    <w:rsid w:val="007C3270"/>
    <w:rsid w:val="007D3138"/>
    <w:rsid w:val="007D6721"/>
    <w:rsid w:val="007F089D"/>
    <w:rsid w:val="00801DB6"/>
    <w:rsid w:val="00813D88"/>
    <w:rsid w:val="008222CA"/>
    <w:rsid w:val="0083495E"/>
    <w:rsid w:val="0086511D"/>
    <w:rsid w:val="008A2391"/>
    <w:rsid w:val="008C1D1F"/>
    <w:rsid w:val="008C4DF9"/>
    <w:rsid w:val="008E088E"/>
    <w:rsid w:val="008E2855"/>
    <w:rsid w:val="009221B9"/>
    <w:rsid w:val="00922B8B"/>
    <w:rsid w:val="00936152"/>
    <w:rsid w:val="0096034C"/>
    <w:rsid w:val="00963D1C"/>
    <w:rsid w:val="009806F6"/>
    <w:rsid w:val="009821AF"/>
    <w:rsid w:val="00994A96"/>
    <w:rsid w:val="009A17B0"/>
    <w:rsid w:val="009A3AFA"/>
    <w:rsid w:val="009B12A1"/>
    <w:rsid w:val="009F1E6F"/>
    <w:rsid w:val="009F304C"/>
    <w:rsid w:val="009F4092"/>
    <w:rsid w:val="009F5808"/>
    <w:rsid w:val="00A02436"/>
    <w:rsid w:val="00A03720"/>
    <w:rsid w:val="00A7184C"/>
    <w:rsid w:val="00A72E0A"/>
    <w:rsid w:val="00A807DB"/>
    <w:rsid w:val="00A81C47"/>
    <w:rsid w:val="00AA270F"/>
    <w:rsid w:val="00AB64D1"/>
    <w:rsid w:val="00AD3AE5"/>
    <w:rsid w:val="00AD74FA"/>
    <w:rsid w:val="00AE315B"/>
    <w:rsid w:val="00AE5023"/>
    <w:rsid w:val="00B055CD"/>
    <w:rsid w:val="00B074DD"/>
    <w:rsid w:val="00B153FD"/>
    <w:rsid w:val="00B30333"/>
    <w:rsid w:val="00B57F10"/>
    <w:rsid w:val="00B74382"/>
    <w:rsid w:val="00BC4867"/>
    <w:rsid w:val="00BD10DF"/>
    <w:rsid w:val="00BD6091"/>
    <w:rsid w:val="00BE3B7E"/>
    <w:rsid w:val="00BE527D"/>
    <w:rsid w:val="00BE5578"/>
    <w:rsid w:val="00BF08B1"/>
    <w:rsid w:val="00BF4CDA"/>
    <w:rsid w:val="00C36EF3"/>
    <w:rsid w:val="00C51DCD"/>
    <w:rsid w:val="00C560C1"/>
    <w:rsid w:val="00C6317C"/>
    <w:rsid w:val="00C65081"/>
    <w:rsid w:val="00C742F9"/>
    <w:rsid w:val="00C86BAB"/>
    <w:rsid w:val="00CB0615"/>
    <w:rsid w:val="00CC124C"/>
    <w:rsid w:val="00CC7ED0"/>
    <w:rsid w:val="00CD1CCA"/>
    <w:rsid w:val="00CD40B8"/>
    <w:rsid w:val="00CF3647"/>
    <w:rsid w:val="00D03602"/>
    <w:rsid w:val="00D15D39"/>
    <w:rsid w:val="00D23328"/>
    <w:rsid w:val="00D26826"/>
    <w:rsid w:val="00D71BFC"/>
    <w:rsid w:val="00D91BD6"/>
    <w:rsid w:val="00D92EEB"/>
    <w:rsid w:val="00DB4968"/>
    <w:rsid w:val="00DE5EF8"/>
    <w:rsid w:val="00E003EA"/>
    <w:rsid w:val="00E0204B"/>
    <w:rsid w:val="00E02AA9"/>
    <w:rsid w:val="00E14068"/>
    <w:rsid w:val="00E21E2E"/>
    <w:rsid w:val="00E5292E"/>
    <w:rsid w:val="00E63FFD"/>
    <w:rsid w:val="00E80B4B"/>
    <w:rsid w:val="00EA1F33"/>
    <w:rsid w:val="00ED1592"/>
    <w:rsid w:val="00ED56B0"/>
    <w:rsid w:val="00EF47A2"/>
    <w:rsid w:val="00F07BE4"/>
    <w:rsid w:val="00F17D78"/>
    <w:rsid w:val="00F26109"/>
    <w:rsid w:val="00F34C26"/>
    <w:rsid w:val="00F5524E"/>
    <w:rsid w:val="00F55FF5"/>
    <w:rsid w:val="00F63CB4"/>
    <w:rsid w:val="00F812D5"/>
    <w:rsid w:val="00F843C7"/>
    <w:rsid w:val="00FB34AA"/>
    <w:rsid w:val="00FF1B0D"/>
    <w:rsid w:val="0B4B94AE"/>
    <w:rsid w:val="13DD56B8"/>
    <w:rsid w:val="1575E71C"/>
    <w:rsid w:val="22542E3D"/>
    <w:rsid w:val="28705796"/>
    <w:rsid w:val="359746BB"/>
    <w:rsid w:val="388FB107"/>
    <w:rsid w:val="39CC2A5B"/>
    <w:rsid w:val="4B0ED767"/>
    <w:rsid w:val="78AE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3599"/>
  <w15:chartTrackingRefBased/>
  <w15:docId w15:val="{2E9C6C88-85F5-4122-BB8F-2DFF01B5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D18"/>
    <w:pPr>
      <w:ind w:left="720"/>
      <w:contextualSpacing/>
    </w:pPr>
  </w:style>
  <w:style w:type="paragraph" w:styleId="BalloonText">
    <w:name w:val="Balloon Text"/>
    <w:basedOn w:val="Normal"/>
    <w:link w:val="BalloonTextChar"/>
    <w:uiPriority w:val="99"/>
    <w:semiHidden/>
    <w:unhideWhenUsed/>
    <w:rsid w:val="00AE502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5023"/>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E468D"/>
    <w:rPr>
      <w:sz w:val="16"/>
      <w:szCs w:val="16"/>
    </w:rPr>
  </w:style>
  <w:style w:type="paragraph" w:styleId="CommentText">
    <w:name w:val="annotation text"/>
    <w:basedOn w:val="Normal"/>
    <w:link w:val="CommentTextChar"/>
    <w:uiPriority w:val="99"/>
    <w:semiHidden/>
    <w:unhideWhenUsed/>
    <w:rsid w:val="005E468D"/>
    <w:pPr>
      <w:spacing w:line="240" w:lineRule="auto"/>
    </w:pPr>
    <w:rPr>
      <w:sz w:val="20"/>
      <w:szCs w:val="20"/>
    </w:rPr>
  </w:style>
  <w:style w:type="character" w:customStyle="1" w:styleId="CommentTextChar">
    <w:name w:val="Comment Text Char"/>
    <w:basedOn w:val="DefaultParagraphFont"/>
    <w:link w:val="CommentText"/>
    <w:uiPriority w:val="99"/>
    <w:semiHidden/>
    <w:rsid w:val="005E468D"/>
    <w:rPr>
      <w:sz w:val="20"/>
      <w:szCs w:val="20"/>
    </w:rPr>
  </w:style>
  <w:style w:type="paragraph" w:styleId="CommentSubject">
    <w:name w:val="annotation subject"/>
    <w:basedOn w:val="CommentText"/>
    <w:next w:val="CommentText"/>
    <w:link w:val="CommentSubjectChar"/>
    <w:uiPriority w:val="99"/>
    <w:semiHidden/>
    <w:unhideWhenUsed/>
    <w:rsid w:val="005E468D"/>
    <w:rPr>
      <w:b/>
      <w:bCs/>
    </w:rPr>
  </w:style>
  <w:style w:type="character" w:customStyle="1" w:styleId="CommentSubjectChar">
    <w:name w:val="Comment Subject Char"/>
    <w:basedOn w:val="CommentTextChar"/>
    <w:link w:val="CommentSubject"/>
    <w:uiPriority w:val="99"/>
    <w:semiHidden/>
    <w:rsid w:val="005E468D"/>
    <w:rPr>
      <w:b/>
      <w:bCs/>
      <w:sz w:val="20"/>
      <w:szCs w:val="20"/>
    </w:rPr>
  </w:style>
  <w:style w:type="paragraph" w:styleId="Header">
    <w:name w:val="header"/>
    <w:basedOn w:val="Normal"/>
    <w:link w:val="HeaderChar"/>
    <w:uiPriority w:val="99"/>
    <w:unhideWhenUsed/>
    <w:rsid w:val="00D91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BD6"/>
  </w:style>
  <w:style w:type="paragraph" w:styleId="Footer">
    <w:name w:val="footer"/>
    <w:basedOn w:val="Normal"/>
    <w:link w:val="FooterChar"/>
    <w:uiPriority w:val="99"/>
    <w:unhideWhenUsed/>
    <w:rsid w:val="00D91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BD6"/>
  </w:style>
  <w:style w:type="character" w:styleId="Hyperlink">
    <w:name w:val="Hyperlink"/>
    <w:basedOn w:val="DefaultParagraphFont"/>
    <w:uiPriority w:val="99"/>
    <w:unhideWhenUsed/>
    <w:rPr>
      <w:color w:val="0563C1" w:themeColor="hyperlink"/>
      <w:u w:val="single"/>
    </w:rPr>
  </w:style>
  <w:style w:type="character" w:customStyle="1" w:styleId="eop">
    <w:name w:val="eop"/>
    <w:basedOn w:val="DefaultParagraphFont"/>
    <w:rsid w:val="00B074DD"/>
  </w:style>
  <w:style w:type="paragraph" w:customStyle="1" w:styleId="AtriCureBodyText">
    <w:name w:val="AtriCure Body Text"/>
    <w:basedOn w:val="Normal"/>
    <w:qFormat/>
    <w:rsid w:val="00B074DD"/>
    <w:pPr>
      <w:spacing w:before="100" w:beforeAutospacing="1" w:after="100" w:afterAutospacing="1" w:line="336" w:lineRule="auto"/>
    </w:pPr>
    <w:rPr>
      <w:rFonts w:ascii="Arial" w:eastAsiaTheme="minorEastAsia" w:hAnsi="Arial" w:cs="Arial"/>
      <w:color w:val="000000" w:themeColor="text1"/>
      <w:sz w:val="20"/>
      <w:szCs w:val="18"/>
    </w:rPr>
  </w:style>
  <w:style w:type="paragraph" w:customStyle="1" w:styleId="BasicParagraph">
    <w:name w:val="[Basic Paragraph]"/>
    <w:basedOn w:val="Normal"/>
    <w:uiPriority w:val="99"/>
    <w:rsid w:val="00B074DD"/>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ja-JP"/>
    </w:rPr>
  </w:style>
  <w:style w:type="table" w:styleId="TableGrid">
    <w:name w:val="Table Grid"/>
    <w:basedOn w:val="TableNormal"/>
    <w:uiPriority w:val="39"/>
    <w:rsid w:val="004E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07358">
      <w:bodyDiv w:val="1"/>
      <w:marLeft w:val="0"/>
      <w:marRight w:val="0"/>
      <w:marTop w:val="0"/>
      <w:marBottom w:val="0"/>
      <w:divBdr>
        <w:top w:val="none" w:sz="0" w:space="0" w:color="auto"/>
        <w:left w:val="none" w:sz="0" w:space="0" w:color="auto"/>
        <w:bottom w:val="none" w:sz="0" w:space="0" w:color="auto"/>
        <w:right w:val="none" w:sz="0" w:space="0" w:color="auto"/>
      </w:divBdr>
      <w:divsChild>
        <w:div w:id="1381979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295343">
              <w:marLeft w:val="0"/>
              <w:marRight w:val="0"/>
              <w:marTop w:val="0"/>
              <w:marBottom w:val="0"/>
              <w:divBdr>
                <w:top w:val="none" w:sz="0" w:space="0" w:color="auto"/>
                <w:left w:val="none" w:sz="0" w:space="0" w:color="auto"/>
                <w:bottom w:val="none" w:sz="0" w:space="0" w:color="auto"/>
                <w:right w:val="none" w:sz="0" w:space="0" w:color="auto"/>
              </w:divBdr>
              <w:divsChild>
                <w:div w:id="511801907">
                  <w:marLeft w:val="0"/>
                  <w:marRight w:val="0"/>
                  <w:marTop w:val="0"/>
                  <w:marBottom w:val="0"/>
                  <w:divBdr>
                    <w:top w:val="none" w:sz="0" w:space="0" w:color="auto"/>
                    <w:left w:val="none" w:sz="0" w:space="0" w:color="auto"/>
                    <w:bottom w:val="none" w:sz="0" w:space="0" w:color="auto"/>
                    <w:right w:val="none" w:sz="0" w:space="0" w:color="auto"/>
                  </w:divBdr>
                  <w:divsChild>
                    <w:div w:id="1413619048">
                      <w:marLeft w:val="0"/>
                      <w:marRight w:val="0"/>
                      <w:marTop w:val="0"/>
                      <w:marBottom w:val="0"/>
                      <w:divBdr>
                        <w:top w:val="none" w:sz="0" w:space="0" w:color="auto"/>
                        <w:left w:val="none" w:sz="0" w:space="0" w:color="auto"/>
                        <w:bottom w:val="none" w:sz="0" w:space="0" w:color="auto"/>
                        <w:right w:val="none" w:sz="0" w:space="0" w:color="auto"/>
                      </w:divBdr>
                      <w:divsChild>
                        <w:div w:id="123932108">
                          <w:marLeft w:val="0"/>
                          <w:marRight w:val="0"/>
                          <w:marTop w:val="0"/>
                          <w:marBottom w:val="0"/>
                          <w:divBdr>
                            <w:top w:val="none" w:sz="0" w:space="0" w:color="auto"/>
                            <w:left w:val="none" w:sz="0" w:space="0" w:color="auto"/>
                            <w:bottom w:val="none" w:sz="0" w:space="0" w:color="auto"/>
                            <w:right w:val="none" w:sz="0" w:space="0" w:color="auto"/>
                          </w:divBdr>
                          <w:divsChild>
                            <w:div w:id="1200507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422484">
                                  <w:marLeft w:val="0"/>
                                  <w:marRight w:val="0"/>
                                  <w:marTop w:val="0"/>
                                  <w:marBottom w:val="0"/>
                                  <w:divBdr>
                                    <w:top w:val="none" w:sz="0" w:space="0" w:color="auto"/>
                                    <w:left w:val="none" w:sz="0" w:space="0" w:color="auto"/>
                                    <w:bottom w:val="none" w:sz="0" w:space="0" w:color="auto"/>
                                    <w:right w:val="none" w:sz="0" w:space="0" w:color="auto"/>
                                  </w:divBdr>
                                  <w:divsChild>
                                    <w:div w:id="1309897303">
                                      <w:marLeft w:val="0"/>
                                      <w:marRight w:val="0"/>
                                      <w:marTop w:val="0"/>
                                      <w:marBottom w:val="0"/>
                                      <w:divBdr>
                                        <w:top w:val="none" w:sz="0" w:space="0" w:color="auto"/>
                                        <w:left w:val="none" w:sz="0" w:space="0" w:color="auto"/>
                                        <w:bottom w:val="none" w:sz="0" w:space="0" w:color="auto"/>
                                        <w:right w:val="none" w:sz="0" w:space="0" w:color="auto"/>
                                      </w:divBdr>
                                      <w:divsChild>
                                        <w:div w:id="1239437913">
                                          <w:marLeft w:val="0"/>
                                          <w:marRight w:val="0"/>
                                          <w:marTop w:val="0"/>
                                          <w:marBottom w:val="0"/>
                                          <w:divBdr>
                                            <w:top w:val="none" w:sz="0" w:space="0" w:color="auto"/>
                                            <w:left w:val="none" w:sz="0" w:space="0" w:color="auto"/>
                                            <w:bottom w:val="none" w:sz="0" w:space="0" w:color="auto"/>
                                            <w:right w:val="none" w:sz="0" w:space="0" w:color="auto"/>
                                          </w:divBdr>
                                          <w:divsChild>
                                            <w:div w:id="17234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9943896">
      <w:bodyDiv w:val="1"/>
      <w:marLeft w:val="0"/>
      <w:marRight w:val="0"/>
      <w:marTop w:val="0"/>
      <w:marBottom w:val="0"/>
      <w:divBdr>
        <w:top w:val="none" w:sz="0" w:space="0" w:color="auto"/>
        <w:left w:val="none" w:sz="0" w:space="0" w:color="auto"/>
        <w:bottom w:val="none" w:sz="0" w:space="0" w:color="auto"/>
        <w:right w:val="none" w:sz="0" w:space="0" w:color="auto"/>
      </w:divBdr>
      <w:divsChild>
        <w:div w:id="1513645077">
          <w:marLeft w:val="360"/>
          <w:marRight w:val="0"/>
          <w:marTop w:val="200"/>
          <w:marBottom w:val="0"/>
          <w:divBdr>
            <w:top w:val="none" w:sz="0" w:space="0" w:color="auto"/>
            <w:left w:val="none" w:sz="0" w:space="0" w:color="auto"/>
            <w:bottom w:val="none" w:sz="0" w:space="0" w:color="auto"/>
            <w:right w:val="none" w:sz="0" w:space="0" w:color="auto"/>
          </w:divBdr>
        </w:div>
        <w:div w:id="1602253871">
          <w:marLeft w:val="360"/>
          <w:marRight w:val="0"/>
          <w:marTop w:val="200"/>
          <w:marBottom w:val="0"/>
          <w:divBdr>
            <w:top w:val="none" w:sz="0" w:space="0" w:color="auto"/>
            <w:left w:val="none" w:sz="0" w:space="0" w:color="auto"/>
            <w:bottom w:val="none" w:sz="0" w:space="0" w:color="auto"/>
            <w:right w:val="none" w:sz="0" w:space="0" w:color="auto"/>
          </w:divBdr>
        </w:div>
        <w:div w:id="1621494605">
          <w:marLeft w:val="360"/>
          <w:marRight w:val="0"/>
          <w:marTop w:val="200"/>
          <w:marBottom w:val="0"/>
          <w:divBdr>
            <w:top w:val="none" w:sz="0" w:space="0" w:color="auto"/>
            <w:left w:val="none" w:sz="0" w:space="0" w:color="auto"/>
            <w:bottom w:val="none" w:sz="0" w:space="0" w:color="auto"/>
            <w:right w:val="none" w:sz="0" w:space="0" w:color="auto"/>
          </w:divBdr>
        </w:div>
      </w:divsChild>
    </w:div>
    <w:div w:id="611674089">
      <w:bodyDiv w:val="1"/>
      <w:marLeft w:val="0"/>
      <w:marRight w:val="0"/>
      <w:marTop w:val="0"/>
      <w:marBottom w:val="0"/>
      <w:divBdr>
        <w:top w:val="none" w:sz="0" w:space="0" w:color="auto"/>
        <w:left w:val="none" w:sz="0" w:space="0" w:color="auto"/>
        <w:bottom w:val="none" w:sz="0" w:space="0" w:color="auto"/>
        <w:right w:val="none" w:sz="0" w:space="0" w:color="auto"/>
      </w:divBdr>
    </w:div>
    <w:div w:id="74627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48938D93FE54B830C797B70DA6611" ma:contentTypeVersion="12" ma:contentTypeDescription="Create a new document." ma:contentTypeScope="" ma:versionID="26ab9ce0635a28c19b4fbb7b43f49a86">
  <xsd:schema xmlns:xsd="http://www.w3.org/2001/XMLSchema" xmlns:xs="http://www.w3.org/2001/XMLSchema" xmlns:p="http://schemas.microsoft.com/office/2006/metadata/properties" xmlns:ns2="0b414c36-b6a6-40a7-9989-3461431c9f2c" xmlns:ns3="5ad29785-8447-4e67-a9f1-def66ed3fbe0" targetNamespace="http://schemas.microsoft.com/office/2006/metadata/properties" ma:root="true" ma:fieldsID="e3adb409a27ac0fcad6e4610ed971bb3" ns2:_="" ns3:_="">
    <xsd:import namespace="0b414c36-b6a6-40a7-9989-3461431c9f2c"/>
    <xsd:import namespace="5ad29785-8447-4e67-a9f1-def66ed3fb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4c36-b6a6-40a7-9989-3461431c9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d29785-8447-4e67-a9f1-def66ed3fb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9D9E45-26D5-4EC4-BC50-2F4F83C5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14c36-b6a6-40a7-9989-3461431c9f2c"/>
    <ds:schemaRef ds:uri="5ad29785-8447-4e67-a9f1-def66ed3f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FBF0AF-7F4B-4D14-922B-A4BA4C482E09}">
  <ds:schemaRefs>
    <ds:schemaRef ds:uri="http://schemas.microsoft.com/sharepoint/v3/contenttype/forms"/>
  </ds:schemaRefs>
</ds:datastoreItem>
</file>

<file path=customXml/itemProps3.xml><?xml version="1.0" encoding="utf-8"?>
<ds:datastoreItem xmlns:ds="http://schemas.openxmlformats.org/officeDocument/2006/customXml" ds:itemID="{CAB9009C-8ED2-4174-8D13-BBD638253A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666</Words>
  <Characters>4249</Characters>
  <Application>Microsoft Office Word</Application>
  <DocSecurity>0</DocSecurity>
  <Lines>72</Lines>
  <Paragraphs>25</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Alexander</dc:creator>
  <cp:keywords/>
  <dc:description/>
  <cp:lastModifiedBy>Aleesha Griffin</cp:lastModifiedBy>
  <cp:revision>3</cp:revision>
  <dcterms:created xsi:type="dcterms:W3CDTF">2025-11-10T16:52:00Z</dcterms:created>
  <dcterms:modified xsi:type="dcterms:W3CDTF">2025-11-10T16:52:00Z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0x0101009B648938D93FE54B830C797B70DA6611</vt:lpwstr>
  </property>
</Properties>
</file>